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6AF8">
        <w:trPr>
          <w:trHeight w:hRule="exact" w:val="1528"/>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5543" w:type="dxa"/>
            <w:gridSpan w:val="4"/>
            <w:shd w:val="clear" w:color="000000" w:fill="FFFFFF"/>
            <w:tcMar>
              <w:left w:w="34" w:type="dxa"/>
              <w:right w:w="34" w:type="dxa"/>
            </w:tcMar>
          </w:tcPr>
          <w:p w:rsidR="00766AF8" w:rsidRDefault="000412D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766AF8">
        <w:trPr>
          <w:trHeight w:hRule="exact" w:val="138"/>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1277" w:type="dxa"/>
          </w:tcPr>
          <w:p w:rsidR="00766AF8" w:rsidRDefault="00766AF8"/>
        </w:tc>
        <w:tc>
          <w:tcPr>
            <w:tcW w:w="993" w:type="dxa"/>
          </w:tcPr>
          <w:p w:rsidR="00766AF8" w:rsidRDefault="00766AF8"/>
        </w:tc>
        <w:tc>
          <w:tcPr>
            <w:tcW w:w="2836" w:type="dxa"/>
          </w:tcPr>
          <w:p w:rsidR="00766AF8" w:rsidRDefault="00766AF8"/>
        </w:tc>
      </w:tr>
      <w:tr w:rsidR="00766AF8">
        <w:trPr>
          <w:trHeight w:hRule="exact" w:val="585"/>
        </w:trPr>
        <w:tc>
          <w:tcPr>
            <w:tcW w:w="10221" w:type="dxa"/>
            <w:gridSpan w:val="10"/>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6AF8" w:rsidRDefault="000412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6AF8">
        <w:trPr>
          <w:trHeight w:hRule="exact" w:val="314"/>
        </w:trPr>
        <w:tc>
          <w:tcPr>
            <w:tcW w:w="10221" w:type="dxa"/>
            <w:gridSpan w:val="10"/>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66AF8">
        <w:trPr>
          <w:trHeight w:hRule="exact" w:val="211"/>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1277" w:type="dxa"/>
          </w:tcPr>
          <w:p w:rsidR="00766AF8" w:rsidRDefault="00766AF8"/>
        </w:tc>
        <w:tc>
          <w:tcPr>
            <w:tcW w:w="993" w:type="dxa"/>
          </w:tcPr>
          <w:p w:rsidR="00766AF8" w:rsidRDefault="00766AF8"/>
        </w:tc>
        <w:tc>
          <w:tcPr>
            <w:tcW w:w="2836" w:type="dxa"/>
          </w:tcPr>
          <w:p w:rsidR="00766AF8" w:rsidRDefault="00766AF8"/>
        </w:tc>
      </w:tr>
      <w:tr w:rsidR="00766AF8">
        <w:trPr>
          <w:trHeight w:hRule="exact" w:val="277"/>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1277" w:type="dxa"/>
          </w:tcPr>
          <w:p w:rsidR="00766AF8" w:rsidRDefault="00766AF8"/>
        </w:tc>
        <w:tc>
          <w:tcPr>
            <w:tcW w:w="3842" w:type="dxa"/>
            <w:gridSpan w:val="2"/>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УТВЕРЖДАЮ</w:t>
            </w:r>
          </w:p>
        </w:tc>
      </w:tr>
      <w:tr w:rsidR="00766AF8">
        <w:trPr>
          <w:trHeight w:hRule="exact" w:val="972"/>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1277" w:type="dxa"/>
          </w:tcPr>
          <w:p w:rsidR="00766AF8" w:rsidRDefault="00766AF8"/>
        </w:tc>
        <w:tc>
          <w:tcPr>
            <w:tcW w:w="3842" w:type="dxa"/>
            <w:gridSpan w:val="2"/>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6AF8" w:rsidRDefault="00766AF8">
            <w:pPr>
              <w:spacing w:after="0" w:line="240" w:lineRule="auto"/>
              <w:jc w:val="center"/>
              <w:rPr>
                <w:sz w:val="24"/>
                <w:szCs w:val="24"/>
              </w:rPr>
            </w:pPr>
          </w:p>
          <w:p w:rsidR="00766AF8" w:rsidRDefault="000412D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6AF8">
        <w:trPr>
          <w:trHeight w:hRule="exact" w:val="277"/>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1277" w:type="dxa"/>
          </w:tcPr>
          <w:p w:rsidR="00766AF8" w:rsidRDefault="00766AF8"/>
        </w:tc>
        <w:tc>
          <w:tcPr>
            <w:tcW w:w="3842" w:type="dxa"/>
            <w:gridSpan w:val="2"/>
            <w:shd w:val="clear" w:color="000000" w:fill="FFFFFF"/>
            <w:tcMar>
              <w:left w:w="34" w:type="dxa"/>
              <w:right w:w="34" w:type="dxa"/>
            </w:tcMar>
          </w:tcPr>
          <w:p w:rsidR="00766AF8" w:rsidRDefault="000412DB">
            <w:pPr>
              <w:spacing w:after="0" w:line="240" w:lineRule="auto"/>
              <w:jc w:val="right"/>
              <w:rPr>
                <w:sz w:val="24"/>
                <w:szCs w:val="24"/>
              </w:rPr>
            </w:pPr>
            <w:r>
              <w:rPr>
                <w:rFonts w:ascii="Times New Roman" w:hAnsi="Times New Roman" w:cs="Times New Roman"/>
                <w:color w:val="000000"/>
                <w:sz w:val="24"/>
                <w:szCs w:val="24"/>
              </w:rPr>
              <w:t>28.03.2022</w:t>
            </w:r>
          </w:p>
        </w:tc>
      </w:tr>
      <w:tr w:rsidR="00766AF8">
        <w:trPr>
          <w:trHeight w:hRule="exact" w:val="277"/>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1277" w:type="dxa"/>
          </w:tcPr>
          <w:p w:rsidR="00766AF8" w:rsidRDefault="00766AF8"/>
        </w:tc>
        <w:tc>
          <w:tcPr>
            <w:tcW w:w="993" w:type="dxa"/>
          </w:tcPr>
          <w:p w:rsidR="00766AF8" w:rsidRDefault="00766AF8"/>
        </w:tc>
        <w:tc>
          <w:tcPr>
            <w:tcW w:w="2836" w:type="dxa"/>
          </w:tcPr>
          <w:p w:rsidR="00766AF8" w:rsidRDefault="00766AF8"/>
        </w:tc>
      </w:tr>
      <w:tr w:rsidR="00766AF8">
        <w:trPr>
          <w:trHeight w:hRule="exact" w:val="416"/>
        </w:trPr>
        <w:tc>
          <w:tcPr>
            <w:tcW w:w="10221" w:type="dxa"/>
            <w:gridSpan w:val="10"/>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6AF8">
        <w:trPr>
          <w:trHeight w:hRule="exact" w:val="1135"/>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4834" w:type="dxa"/>
            <w:gridSpan w:val="5"/>
            <w:shd w:val="clear" w:color="000000" w:fill="FFFFFF"/>
            <w:tcMar>
              <w:left w:w="34" w:type="dxa"/>
              <w:right w:w="34" w:type="dxa"/>
            </w:tcMar>
          </w:tcPr>
          <w:p w:rsidR="00766AF8" w:rsidRDefault="000412DB">
            <w:pPr>
              <w:spacing w:after="0" w:line="240" w:lineRule="auto"/>
              <w:jc w:val="center"/>
              <w:rPr>
                <w:sz w:val="32"/>
                <w:szCs w:val="32"/>
              </w:rPr>
            </w:pPr>
            <w:r>
              <w:rPr>
                <w:rFonts w:ascii="Times New Roman" w:hAnsi="Times New Roman" w:cs="Times New Roman"/>
                <w:color w:val="000000"/>
                <w:sz w:val="32"/>
                <w:szCs w:val="32"/>
              </w:rPr>
              <w:t>Бюджетирование  в управлении персоналом</w:t>
            </w:r>
          </w:p>
          <w:p w:rsidR="00766AF8" w:rsidRDefault="000412DB">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766AF8" w:rsidRDefault="00766AF8"/>
        </w:tc>
      </w:tr>
      <w:tr w:rsidR="00766AF8">
        <w:trPr>
          <w:trHeight w:hRule="exact" w:val="277"/>
        </w:trPr>
        <w:tc>
          <w:tcPr>
            <w:tcW w:w="10221" w:type="dxa"/>
            <w:gridSpan w:val="10"/>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6AF8">
        <w:trPr>
          <w:trHeight w:hRule="exact" w:val="1396"/>
        </w:trPr>
        <w:tc>
          <w:tcPr>
            <w:tcW w:w="143" w:type="dxa"/>
          </w:tcPr>
          <w:p w:rsidR="00766AF8" w:rsidRDefault="00766AF8"/>
        </w:tc>
        <w:tc>
          <w:tcPr>
            <w:tcW w:w="285" w:type="dxa"/>
          </w:tcPr>
          <w:p w:rsidR="00766AF8" w:rsidRDefault="00766AF8"/>
        </w:tc>
        <w:tc>
          <w:tcPr>
            <w:tcW w:w="9795" w:type="dxa"/>
            <w:gridSpan w:val="8"/>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66AF8" w:rsidRDefault="000412D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766AF8" w:rsidRDefault="000412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6AF8">
        <w:trPr>
          <w:trHeight w:hRule="exact" w:val="833"/>
        </w:trPr>
        <w:tc>
          <w:tcPr>
            <w:tcW w:w="10221" w:type="dxa"/>
            <w:gridSpan w:val="10"/>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66AF8">
        <w:trPr>
          <w:trHeight w:hRule="exact" w:val="277"/>
        </w:trPr>
        <w:tc>
          <w:tcPr>
            <w:tcW w:w="3984" w:type="dxa"/>
            <w:gridSpan w:val="5"/>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6AF8" w:rsidRDefault="00766AF8"/>
        </w:tc>
        <w:tc>
          <w:tcPr>
            <w:tcW w:w="426" w:type="dxa"/>
          </w:tcPr>
          <w:p w:rsidR="00766AF8" w:rsidRDefault="00766AF8"/>
        </w:tc>
        <w:tc>
          <w:tcPr>
            <w:tcW w:w="1277" w:type="dxa"/>
          </w:tcPr>
          <w:p w:rsidR="00766AF8" w:rsidRDefault="00766AF8"/>
        </w:tc>
        <w:tc>
          <w:tcPr>
            <w:tcW w:w="993" w:type="dxa"/>
          </w:tcPr>
          <w:p w:rsidR="00766AF8" w:rsidRDefault="00766AF8"/>
        </w:tc>
        <w:tc>
          <w:tcPr>
            <w:tcW w:w="2836" w:type="dxa"/>
          </w:tcPr>
          <w:p w:rsidR="00766AF8" w:rsidRDefault="00766AF8"/>
        </w:tc>
      </w:tr>
      <w:tr w:rsidR="00766AF8">
        <w:trPr>
          <w:trHeight w:hRule="exact" w:val="155"/>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1277" w:type="dxa"/>
          </w:tcPr>
          <w:p w:rsidR="00766AF8" w:rsidRDefault="00766AF8"/>
        </w:tc>
        <w:tc>
          <w:tcPr>
            <w:tcW w:w="993" w:type="dxa"/>
          </w:tcPr>
          <w:p w:rsidR="00766AF8" w:rsidRDefault="00766AF8"/>
        </w:tc>
        <w:tc>
          <w:tcPr>
            <w:tcW w:w="2836" w:type="dxa"/>
          </w:tcPr>
          <w:p w:rsidR="00766AF8" w:rsidRDefault="00766AF8"/>
        </w:tc>
      </w:tr>
      <w:tr w:rsidR="00766A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66A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66A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766AF8">
        <w:trPr>
          <w:trHeight w:hRule="exact" w:val="124"/>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1277" w:type="dxa"/>
          </w:tcPr>
          <w:p w:rsidR="00766AF8" w:rsidRDefault="00766AF8"/>
        </w:tc>
        <w:tc>
          <w:tcPr>
            <w:tcW w:w="993" w:type="dxa"/>
          </w:tcPr>
          <w:p w:rsidR="00766AF8" w:rsidRDefault="00766AF8"/>
        </w:tc>
        <w:tc>
          <w:tcPr>
            <w:tcW w:w="2836" w:type="dxa"/>
          </w:tcPr>
          <w:p w:rsidR="00766AF8" w:rsidRDefault="00766AF8"/>
        </w:tc>
      </w:tr>
      <w:tr w:rsidR="00766AF8">
        <w:trPr>
          <w:trHeight w:hRule="exact" w:val="277"/>
        </w:trPr>
        <w:tc>
          <w:tcPr>
            <w:tcW w:w="5118" w:type="dxa"/>
            <w:gridSpan w:val="7"/>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66AF8">
        <w:trPr>
          <w:trHeight w:hRule="exact" w:val="577"/>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5118" w:type="dxa"/>
            <w:gridSpan w:val="3"/>
            <w:vMerge/>
            <w:shd w:val="clear" w:color="000000" w:fill="FFFFFF"/>
            <w:tcMar>
              <w:left w:w="34" w:type="dxa"/>
              <w:right w:w="34" w:type="dxa"/>
            </w:tcMar>
          </w:tcPr>
          <w:p w:rsidR="00766AF8" w:rsidRDefault="00766AF8"/>
        </w:tc>
      </w:tr>
      <w:tr w:rsidR="00766AF8">
        <w:trPr>
          <w:trHeight w:hRule="exact" w:val="2336"/>
        </w:trPr>
        <w:tc>
          <w:tcPr>
            <w:tcW w:w="143" w:type="dxa"/>
          </w:tcPr>
          <w:p w:rsidR="00766AF8" w:rsidRDefault="00766AF8"/>
        </w:tc>
        <w:tc>
          <w:tcPr>
            <w:tcW w:w="285" w:type="dxa"/>
          </w:tcPr>
          <w:p w:rsidR="00766AF8" w:rsidRDefault="00766AF8"/>
        </w:tc>
        <w:tc>
          <w:tcPr>
            <w:tcW w:w="710" w:type="dxa"/>
          </w:tcPr>
          <w:p w:rsidR="00766AF8" w:rsidRDefault="00766AF8"/>
        </w:tc>
        <w:tc>
          <w:tcPr>
            <w:tcW w:w="1419" w:type="dxa"/>
          </w:tcPr>
          <w:p w:rsidR="00766AF8" w:rsidRDefault="00766AF8"/>
        </w:tc>
        <w:tc>
          <w:tcPr>
            <w:tcW w:w="1419" w:type="dxa"/>
          </w:tcPr>
          <w:p w:rsidR="00766AF8" w:rsidRDefault="00766AF8"/>
        </w:tc>
        <w:tc>
          <w:tcPr>
            <w:tcW w:w="710" w:type="dxa"/>
          </w:tcPr>
          <w:p w:rsidR="00766AF8" w:rsidRDefault="00766AF8"/>
        </w:tc>
        <w:tc>
          <w:tcPr>
            <w:tcW w:w="426" w:type="dxa"/>
          </w:tcPr>
          <w:p w:rsidR="00766AF8" w:rsidRDefault="00766AF8"/>
        </w:tc>
        <w:tc>
          <w:tcPr>
            <w:tcW w:w="1277" w:type="dxa"/>
          </w:tcPr>
          <w:p w:rsidR="00766AF8" w:rsidRDefault="00766AF8"/>
        </w:tc>
        <w:tc>
          <w:tcPr>
            <w:tcW w:w="993" w:type="dxa"/>
          </w:tcPr>
          <w:p w:rsidR="00766AF8" w:rsidRDefault="00766AF8"/>
        </w:tc>
        <w:tc>
          <w:tcPr>
            <w:tcW w:w="2836" w:type="dxa"/>
          </w:tcPr>
          <w:p w:rsidR="00766AF8" w:rsidRDefault="00766AF8"/>
        </w:tc>
      </w:tr>
      <w:tr w:rsidR="00766AF8">
        <w:trPr>
          <w:trHeight w:hRule="exact" w:val="277"/>
        </w:trPr>
        <w:tc>
          <w:tcPr>
            <w:tcW w:w="143" w:type="dxa"/>
          </w:tcPr>
          <w:p w:rsidR="00766AF8" w:rsidRDefault="00766AF8"/>
        </w:tc>
        <w:tc>
          <w:tcPr>
            <w:tcW w:w="10079" w:type="dxa"/>
            <w:gridSpan w:val="9"/>
            <w:vMerge w:val="restart"/>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6AF8">
        <w:trPr>
          <w:trHeight w:hRule="exact" w:val="138"/>
        </w:trPr>
        <w:tc>
          <w:tcPr>
            <w:tcW w:w="143" w:type="dxa"/>
          </w:tcPr>
          <w:p w:rsidR="00766AF8" w:rsidRDefault="00766AF8"/>
        </w:tc>
        <w:tc>
          <w:tcPr>
            <w:tcW w:w="10079" w:type="dxa"/>
            <w:gridSpan w:val="9"/>
            <w:vMerge/>
            <w:shd w:val="clear" w:color="000000" w:fill="FFFFFF"/>
            <w:tcMar>
              <w:left w:w="34" w:type="dxa"/>
              <w:right w:w="34" w:type="dxa"/>
            </w:tcMar>
          </w:tcPr>
          <w:p w:rsidR="00766AF8" w:rsidRDefault="00766AF8"/>
        </w:tc>
      </w:tr>
      <w:tr w:rsidR="00766AF8">
        <w:trPr>
          <w:trHeight w:hRule="exact" w:val="1666"/>
        </w:trPr>
        <w:tc>
          <w:tcPr>
            <w:tcW w:w="143" w:type="dxa"/>
          </w:tcPr>
          <w:p w:rsidR="00766AF8" w:rsidRDefault="00766AF8"/>
        </w:tc>
        <w:tc>
          <w:tcPr>
            <w:tcW w:w="10079" w:type="dxa"/>
            <w:gridSpan w:val="9"/>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6AF8" w:rsidRDefault="00766AF8">
            <w:pPr>
              <w:spacing w:after="0" w:line="240" w:lineRule="auto"/>
              <w:jc w:val="center"/>
              <w:rPr>
                <w:sz w:val="24"/>
                <w:szCs w:val="24"/>
              </w:rPr>
            </w:pPr>
          </w:p>
          <w:p w:rsidR="00766AF8" w:rsidRDefault="000412D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6AF8" w:rsidRDefault="00766AF8">
            <w:pPr>
              <w:spacing w:after="0" w:line="240" w:lineRule="auto"/>
              <w:jc w:val="center"/>
              <w:rPr>
                <w:sz w:val="24"/>
                <w:szCs w:val="24"/>
              </w:rPr>
            </w:pPr>
          </w:p>
          <w:p w:rsidR="00766AF8" w:rsidRDefault="000412DB">
            <w:pPr>
              <w:spacing w:after="0" w:line="240" w:lineRule="auto"/>
              <w:jc w:val="center"/>
              <w:rPr>
                <w:sz w:val="24"/>
                <w:szCs w:val="24"/>
              </w:rPr>
            </w:pPr>
            <w:r>
              <w:rPr>
                <w:rFonts w:ascii="Times New Roman" w:hAnsi="Times New Roman" w:cs="Times New Roman"/>
                <w:color w:val="000000"/>
                <w:sz w:val="24"/>
                <w:szCs w:val="24"/>
              </w:rPr>
              <w:t>Омск, 2022</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6AF8">
        <w:trPr>
          <w:trHeight w:hRule="exact" w:val="2222"/>
        </w:trPr>
        <w:tc>
          <w:tcPr>
            <w:tcW w:w="10788"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6AF8" w:rsidRDefault="00766AF8">
            <w:pPr>
              <w:spacing w:after="0" w:line="240" w:lineRule="auto"/>
              <w:rPr>
                <w:sz w:val="24"/>
                <w:szCs w:val="24"/>
              </w:rPr>
            </w:pPr>
          </w:p>
          <w:p w:rsidR="00766AF8" w:rsidRDefault="000412DB">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766AF8" w:rsidRDefault="00766AF8">
            <w:pPr>
              <w:spacing w:after="0" w:line="240" w:lineRule="auto"/>
              <w:rPr>
                <w:sz w:val="24"/>
                <w:szCs w:val="24"/>
              </w:rPr>
            </w:pPr>
          </w:p>
          <w:p w:rsidR="00766AF8" w:rsidRDefault="000412D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66AF8" w:rsidRDefault="000412DB">
            <w:pPr>
              <w:spacing w:after="0" w:line="240" w:lineRule="auto"/>
              <w:rPr>
                <w:sz w:val="24"/>
                <w:szCs w:val="24"/>
              </w:rPr>
            </w:pPr>
            <w:r>
              <w:rPr>
                <w:rFonts w:ascii="Times New Roman" w:hAnsi="Times New Roman" w:cs="Times New Roman"/>
                <w:color w:val="000000"/>
                <w:sz w:val="24"/>
                <w:szCs w:val="24"/>
              </w:rPr>
              <w:t>Протокол от 25.03.2022 г.  №8</w:t>
            </w:r>
          </w:p>
        </w:tc>
      </w:tr>
      <w:tr w:rsidR="00766AF8">
        <w:trPr>
          <w:trHeight w:hRule="exact" w:val="277"/>
        </w:trPr>
        <w:tc>
          <w:tcPr>
            <w:tcW w:w="10788"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6AF8">
        <w:trPr>
          <w:trHeight w:hRule="exact" w:val="277"/>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6AF8">
        <w:trPr>
          <w:trHeight w:hRule="exact" w:val="555"/>
        </w:trPr>
        <w:tc>
          <w:tcPr>
            <w:tcW w:w="9640" w:type="dxa"/>
          </w:tcPr>
          <w:p w:rsidR="00766AF8" w:rsidRDefault="00766AF8"/>
        </w:tc>
      </w:tr>
      <w:tr w:rsidR="00766AF8">
        <w:trPr>
          <w:trHeight w:hRule="exact" w:val="8751"/>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6AF8" w:rsidRDefault="000412D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6AF8" w:rsidRDefault="000412D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6AF8" w:rsidRDefault="000412D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6AF8" w:rsidRDefault="000412D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6AF8" w:rsidRDefault="000412D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6AF8" w:rsidRDefault="000412D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6AF8" w:rsidRDefault="000412D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6AF8" w:rsidRDefault="000412D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6AF8" w:rsidRDefault="000412D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6AF8" w:rsidRDefault="000412D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6AF8" w:rsidRDefault="000412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6AF8">
        <w:trPr>
          <w:trHeight w:hRule="exact" w:val="277"/>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6AF8">
        <w:trPr>
          <w:trHeight w:hRule="exact" w:val="15113"/>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6AF8" w:rsidRDefault="000412D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66AF8" w:rsidRDefault="000412D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6AF8" w:rsidRDefault="000412D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6AF8" w:rsidRDefault="000412D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6AF8" w:rsidRDefault="000412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6AF8" w:rsidRDefault="000412D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6AF8" w:rsidRDefault="000412D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6AF8" w:rsidRDefault="000412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6AF8" w:rsidRDefault="000412D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766AF8" w:rsidRDefault="000412D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2022/2023 учебного года:</w:t>
            </w:r>
          </w:p>
          <w:p w:rsidR="00766AF8" w:rsidRDefault="000412D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6AF8">
        <w:trPr>
          <w:trHeight w:hRule="exact" w:val="285"/>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66AF8">
        <w:trPr>
          <w:trHeight w:hRule="exact" w:val="138"/>
        </w:trPr>
        <w:tc>
          <w:tcPr>
            <w:tcW w:w="9640" w:type="dxa"/>
          </w:tcPr>
          <w:p w:rsidR="00766AF8" w:rsidRDefault="00766AF8"/>
        </w:tc>
      </w:tr>
      <w:tr w:rsidR="00766AF8">
        <w:trPr>
          <w:trHeight w:hRule="exact" w:val="1396"/>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1. Наименование дисциплины: К.М.02.09 «Бюджетирование  в управлении персоналом».</w:t>
            </w:r>
          </w:p>
          <w:p w:rsidR="00766AF8" w:rsidRDefault="000412D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6AF8">
        <w:trPr>
          <w:trHeight w:hRule="exact" w:val="138"/>
        </w:trPr>
        <w:tc>
          <w:tcPr>
            <w:tcW w:w="9640" w:type="dxa"/>
          </w:tcPr>
          <w:p w:rsidR="00766AF8" w:rsidRDefault="00766AF8"/>
        </w:tc>
      </w:tr>
      <w:tr w:rsidR="00766AF8">
        <w:trPr>
          <w:trHeight w:hRule="exact" w:val="3260"/>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6AF8" w:rsidRDefault="000412D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6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Код компетенции: ПК-2</w:t>
            </w:r>
          </w:p>
          <w:p w:rsidR="00766AF8" w:rsidRDefault="000412DB">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766AF8">
        <w:trPr>
          <w:trHeight w:hRule="exact" w:val="585"/>
        </w:trPr>
        <w:tc>
          <w:tcPr>
            <w:tcW w:w="9654" w:type="dxa"/>
            <w:shd w:val="clear" w:color="000000" w:fill="FFFFFF"/>
            <w:tcMar>
              <w:left w:w="34" w:type="dxa"/>
              <w:right w:w="34" w:type="dxa"/>
            </w:tcMar>
          </w:tcPr>
          <w:p w:rsidR="00766AF8" w:rsidRDefault="00766AF8">
            <w:pPr>
              <w:spacing w:after="0" w:line="240" w:lineRule="auto"/>
              <w:rPr>
                <w:sz w:val="24"/>
                <w:szCs w:val="24"/>
              </w:rPr>
            </w:pPr>
          </w:p>
          <w:p w:rsidR="00766AF8" w:rsidRDefault="000412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6A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ПК-2.4 знать технологии и методы формирования и контроля бюджетов</w:t>
            </w:r>
          </w:p>
        </w:tc>
      </w:tr>
      <w:tr w:rsidR="00766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ПК-2.22 уметь составлять и контролировать статьи расходов на оценку персонала для планирования бюджетов</w:t>
            </w:r>
          </w:p>
        </w:tc>
      </w:tr>
      <w:tr w:rsidR="00766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ПК-2.42 владеть навыками подготовки предложений по формированию бюджета по организации и проведению оценки персонала</w:t>
            </w:r>
          </w:p>
        </w:tc>
      </w:tr>
      <w:tr w:rsidR="00766AF8">
        <w:trPr>
          <w:trHeight w:hRule="exact" w:val="277"/>
        </w:trPr>
        <w:tc>
          <w:tcPr>
            <w:tcW w:w="9640" w:type="dxa"/>
          </w:tcPr>
          <w:p w:rsidR="00766AF8" w:rsidRDefault="00766AF8"/>
        </w:tc>
      </w:tr>
      <w:tr w:rsidR="00766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Код компетенции: ПК-3</w:t>
            </w:r>
          </w:p>
          <w:p w:rsidR="00766AF8" w:rsidRDefault="000412DB">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766AF8">
        <w:trPr>
          <w:trHeight w:hRule="exact" w:val="585"/>
        </w:trPr>
        <w:tc>
          <w:tcPr>
            <w:tcW w:w="9654" w:type="dxa"/>
            <w:shd w:val="clear" w:color="000000" w:fill="FFFFFF"/>
            <w:tcMar>
              <w:left w:w="34" w:type="dxa"/>
              <w:right w:w="34" w:type="dxa"/>
            </w:tcMar>
          </w:tcPr>
          <w:p w:rsidR="00766AF8" w:rsidRDefault="00766AF8">
            <w:pPr>
              <w:spacing w:after="0" w:line="240" w:lineRule="auto"/>
              <w:rPr>
                <w:sz w:val="24"/>
                <w:szCs w:val="24"/>
              </w:rPr>
            </w:pPr>
          </w:p>
          <w:p w:rsidR="00766AF8" w:rsidRDefault="000412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6A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766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766A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766AF8">
        <w:trPr>
          <w:trHeight w:hRule="exact" w:val="416"/>
        </w:trPr>
        <w:tc>
          <w:tcPr>
            <w:tcW w:w="9640" w:type="dxa"/>
          </w:tcPr>
          <w:p w:rsidR="00766AF8" w:rsidRDefault="00766AF8"/>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6AF8">
        <w:trPr>
          <w:trHeight w:hRule="exact" w:val="1366"/>
        </w:trPr>
        <w:tc>
          <w:tcPr>
            <w:tcW w:w="9654" w:type="dxa"/>
            <w:shd w:val="clear" w:color="000000" w:fill="FFFFFF"/>
            <w:tcMar>
              <w:left w:w="34" w:type="dxa"/>
              <w:right w:w="34" w:type="dxa"/>
            </w:tcMar>
          </w:tcPr>
          <w:p w:rsidR="00766AF8" w:rsidRDefault="00766AF8">
            <w:pPr>
              <w:spacing w:after="0" w:line="240" w:lineRule="auto"/>
              <w:jc w:val="both"/>
              <w:rPr>
                <w:sz w:val="24"/>
                <w:szCs w:val="24"/>
              </w:rPr>
            </w:pPr>
          </w:p>
          <w:p w:rsidR="00766AF8" w:rsidRDefault="000412DB">
            <w:pPr>
              <w:spacing w:after="0" w:line="240" w:lineRule="auto"/>
              <w:jc w:val="both"/>
              <w:rPr>
                <w:sz w:val="24"/>
                <w:szCs w:val="24"/>
              </w:rPr>
            </w:pPr>
            <w:r>
              <w:rPr>
                <w:rFonts w:ascii="Times New Roman" w:hAnsi="Times New Roman" w:cs="Times New Roman"/>
                <w:color w:val="000000"/>
                <w:sz w:val="24"/>
                <w:szCs w:val="24"/>
              </w:rPr>
              <w:t>Дисциплина К.М.02.09 «Бюджетирование  в управлении персоналом»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66A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t>Коды</w:t>
            </w:r>
          </w:p>
          <w:p w:rsidR="00766AF8" w:rsidRDefault="000412DB">
            <w:pPr>
              <w:spacing w:after="0" w:line="240" w:lineRule="auto"/>
              <w:jc w:val="center"/>
              <w:rPr>
                <w:sz w:val="24"/>
                <w:szCs w:val="24"/>
              </w:rPr>
            </w:pPr>
            <w:r>
              <w:rPr>
                <w:rFonts w:ascii="Times New Roman" w:hAnsi="Times New Roman" w:cs="Times New Roman"/>
                <w:color w:val="000000"/>
                <w:sz w:val="24"/>
                <w:szCs w:val="24"/>
              </w:rPr>
              <w:t>форми-</w:t>
            </w:r>
          </w:p>
          <w:p w:rsidR="00766AF8" w:rsidRDefault="000412DB">
            <w:pPr>
              <w:spacing w:after="0" w:line="240" w:lineRule="auto"/>
              <w:jc w:val="center"/>
              <w:rPr>
                <w:sz w:val="24"/>
                <w:szCs w:val="24"/>
              </w:rPr>
            </w:pPr>
            <w:r>
              <w:rPr>
                <w:rFonts w:ascii="Times New Roman" w:hAnsi="Times New Roman" w:cs="Times New Roman"/>
                <w:color w:val="000000"/>
                <w:sz w:val="24"/>
                <w:szCs w:val="24"/>
              </w:rPr>
              <w:t>руемых</w:t>
            </w:r>
          </w:p>
          <w:p w:rsidR="00766AF8" w:rsidRDefault="000412DB">
            <w:pPr>
              <w:spacing w:after="0" w:line="240" w:lineRule="auto"/>
              <w:jc w:val="center"/>
              <w:rPr>
                <w:sz w:val="24"/>
                <w:szCs w:val="24"/>
              </w:rPr>
            </w:pPr>
            <w:r>
              <w:rPr>
                <w:rFonts w:ascii="Times New Roman" w:hAnsi="Times New Roman" w:cs="Times New Roman"/>
                <w:color w:val="000000"/>
                <w:sz w:val="24"/>
                <w:szCs w:val="24"/>
              </w:rPr>
              <w:t>компе-</w:t>
            </w:r>
          </w:p>
          <w:p w:rsidR="00766AF8" w:rsidRDefault="000412DB">
            <w:pPr>
              <w:spacing w:after="0" w:line="240" w:lineRule="auto"/>
              <w:jc w:val="center"/>
              <w:rPr>
                <w:sz w:val="24"/>
                <w:szCs w:val="24"/>
              </w:rPr>
            </w:pPr>
            <w:r>
              <w:rPr>
                <w:rFonts w:ascii="Times New Roman" w:hAnsi="Times New Roman" w:cs="Times New Roman"/>
                <w:color w:val="000000"/>
                <w:sz w:val="24"/>
                <w:szCs w:val="24"/>
              </w:rPr>
              <w:t>тенций</w:t>
            </w:r>
          </w:p>
        </w:tc>
      </w:tr>
      <w:tr w:rsidR="00766A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766AF8"/>
        </w:tc>
      </w:tr>
      <w:tr w:rsidR="00766A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766AF8"/>
        </w:tc>
      </w:tr>
      <w:tr w:rsidR="00766AF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pPr>
            <w:r>
              <w:rPr>
                <w:rFonts w:ascii="Times New Roman" w:hAnsi="Times New Roman" w:cs="Times New Roman"/>
                <w:color w:val="000000"/>
              </w:rPr>
              <w:t>Кадровое планирование</w:t>
            </w:r>
          </w:p>
          <w:p w:rsidR="00766AF8" w:rsidRDefault="000412DB">
            <w:pPr>
              <w:spacing w:after="0" w:line="240" w:lineRule="auto"/>
              <w:jc w:val="center"/>
            </w:pPr>
            <w:r>
              <w:rPr>
                <w:rFonts w:ascii="Times New Roman" w:hAnsi="Times New Roman" w:cs="Times New Roman"/>
                <w:color w:val="000000"/>
              </w:rPr>
              <w:t>Управленческий учет и учет персонала</w:t>
            </w:r>
          </w:p>
          <w:p w:rsidR="00766AF8" w:rsidRDefault="000412DB">
            <w:pPr>
              <w:spacing w:after="0" w:line="240" w:lineRule="auto"/>
              <w:jc w:val="center"/>
            </w:pPr>
            <w:r>
              <w:rPr>
                <w:rFonts w:ascii="Times New Roman" w:hAnsi="Times New Roman" w:cs="Times New Roman"/>
                <w:color w:val="000000"/>
              </w:rPr>
              <w:t>Кадровый учет</w:t>
            </w:r>
          </w:p>
          <w:p w:rsidR="00766AF8" w:rsidRDefault="000412DB">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pPr>
            <w:r>
              <w:rPr>
                <w:rFonts w:ascii="Times New Roman" w:hAnsi="Times New Roman" w:cs="Times New Roman"/>
                <w:color w:val="000000"/>
              </w:rPr>
              <w:t>Контроллинг персонала</w:t>
            </w:r>
          </w:p>
          <w:p w:rsidR="00766AF8" w:rsidRDefault="000412DB">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t>ПК-3, ПК-2</w:t>
            </w:r>
          </w:p>
        </w:tc>
      </w:tr>
      <w:tr w:rsidR="00766AF8">
        <w:trPr>
          <w:trHeight w:hRule="exact" w:val="138"/>
        </w:trPr>
        <w:tc>
          <w:tcPr>
            <w:tcW w:w="3970" w:type="dxa"/>
          </w:tcPr>
          <w:p w:rsidR="00766AF8" w:rsidRDefault="00766AF8"/>
        </w:tc>
        <w:tc>
          <w:tcPr>
            <w:tcW w:w="1702" w:type="dxa"/>
          </w:tcPr>
          <w:p w:rsidR="00766AF8" w:rsidRDefault="00766AF8"/>
        </w:tc>
        <w:tc>
          <w:tcPr>
            <w:tcW w:w="1702" w:type="dxa"/>
          </w:tcPr>
          <w:p w:rsidR="00766AF8" w:rsidRDefault="00766AF8"/>
        </w:tc>
        <w:tc>
          <w:tcPr>
            <w:tcW w:w="426" w:type="dxa"/>
          </w:tcPr>
          <w:p w:rsidR="00766AF8" w:rsidRDefault="00766AF8"/>
        </w:tc>
        <w:tc>
          <w:tcPr>
            <w:tcW w:w="710" w:type="dxa"/>
          </w:tcPr>
          <w:p w:rsidR="00766AF8" w:rsidRDefault="00766AF8"/>
        </w:tc>
        <w:tc>
          <w:tcPr>
            <w:tcW w:w="143" w:type="dxa"/>
          </w:tcPr>
          <w:p w:rsidR="00766AF8" w:rsidRDefault="00766AF8"/>
        </w:tc>
        <w:tc>
          <w:tcPr>
            <w:tcW w:w="993" w:type="dxa"/>
          </w:tcPr>
          <w:p w:rsidR="00766AF8" w:rsidRDefault="00766AF8"/>
        </w:tc>
      </w:tr>
      <w:tr w:rsidR="00766AF8">
        <w:trPr>
          <w:trHeight w:hRule="exact" w:val="1125"/>
        </w:trPr>
        <w:tc>
          <w:tcPr>
            <w:tcW w:w="9654" w:type="dxa"/>
            <w:gridSpan w:val="7"/>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6AF8">
        <w:trPr>
          <w:trHeight w:hRule="exact" w:val="585"/>
        </w:trPr>
        <w:tc>
          <w:tcPr>
            <w:tcW w:w="9654" w:type="dxa"/>
            <w:gridSpan w:val="7"/>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66AF8" w:rsidRDefault="000412DB">
            <w:pPr>
              <w:spacing w:after="0" w:line="240" w:lineRule="auto"/>
              <w:jc w:val="center"/>
              <w:rPr>
                <w:sz w:val="24"/>
                <w:szCs w:val="24"/>
              </w:rPr>
            </w:pPr>
            <w:r>
              <w:rPr>
                <w:rFonts w:ascii="Times New Roman" w:hAnsi="Times New Roman" w:cs="Times New Roman"/>
                <w:color w:val="000000"/>
                <w:sz w:val="24"/>
                <w:szCs w:val="24"/>
              </w:rPr>
              <w:t>Из них:</w:t>
            </w:r>
          </w:p>
        </w:tc>
      </w:tr>
      <w:tr w:rsidR="00766AF8">
        <w:trPr>
          <w:trHeight w:hRule="exact" w:val="138"/>
        </w:trPr>
        <w:tc>
          <w:tcPr>
            <w:tcW w:w="3970" w:type="dxa"/>
          </w:tcPr>
          <w:p w:rsidR="00766AF8" w:rsidRDefault="00766AF8"/>
        </w:tc>
        <w:tc>
          <w:tcPr>
            <w:tcW w:w="1702" w:type="dxa"/>
          </w:tcPr>
          <w:p w:rsidR="00766AF8" w:rsidRDefault="00766AF8"/>
        </w:tc>
        <w:tc>
          <w:tcPr>
            <w:tcW w:w="1702" w:type="dxa"/>
          </w:tcPr>
          <w:p w:rsidR="00766AF8" w:rsidRDefault="00766AF8"/>
        </w:tc>
        <w:tc>
          <w:tcPr>
            <w:tcW w:w="426" w:type="dxa"/>
          </w:tcPr>
          <w:p w:rsidR="00766AF8" w:rsidRDefault="00766AF8"/>
        </w:tc>
        <w:tc>
          <w:tcPr>
            <w:tcW w:w="710" w:type="dxa"/>
          </w:tcPr>
          <w:p w:rsidR="00766AF8" w:rsidRDefault="00766AF8"/>
        </w:tc>
        <w:tc>
          <w:tcPr>
            <w:tcW w:w="143" w:type="dxa"/>
          </w:tcPr>
          <w:p w:rsidR="00766AF8" w:rsidRDefault="00766AF8"/>
        </w:tc>
        <w:tc>
          <w:tcPr>
            <w:tcW w:w="993" w:type="dxa"/>
          </w:tcPr>
          <w:p w:rsidR="00766AF8" w:rsidRDefault="00766AF8"/>
        </w:tc>
      </w:tr>
      <w:tr w:rsidR="00766A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72</w:t>
            </w:r>
          </w:p>
        </w:tc>
      </w:tr>
      <w:tr w:rsidR="00766A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36</w:t>
            </w:r>
          </w:p>
        </w:tc>
      </w:tr>
      <w:tr w:rsidR="00766A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0</w:t>
            </w:r>
          </w:p>
        </w:tc>
      </w:tr>
      <w:tr w:rsidR="00766A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36</w:t>
            </w:r>
          </w:p>
        </w:tc>
      </w:tr>
      <w:tr w:rsidR="00766A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0</w:t>
            </w:r>
          </w:p>
        </w:tc>
      </w:tr>
      <w:tr w:rsidR="00766A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70</w:t>
            </w:r>
          </w:p>
        </w:tc>
      </w:tr>
      <w:tr w:rsidR="00766A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36</w:t>
            </w:r>
          </w:p>
        </w:tc>
      </w:tr>
      <w:tr w:rsidR="00766AF8">
        <w:trPr>
          <w:trHeight w:hRule="exact" w:val="416"/>
        </w:trPr>
        <w:tc>
          <w:tcPr>
            <w:tcW w:w="3970" w:type="dxa"/>
          </w:tcPr>
          <w:p w:rsidR="00766AF8" w:rsidRDefault="00766AF8"/>
        </w:tc>
        <w:tc>
          <w:tcPr>
            <w:tcW w:w="1702" w:type="dxa"/>
          </w:tcPr>
          <w:p w:rsidR="00766AF8" w:rsidRDefault="00766AF8"/>
        </w:tc>
        <w:tc>
          <w:tcPr>
            <w:tcW w:w="1702" w:type="dxa"/>
          </w:tcPr>
          <w:p w:rsidR="00766AF8" w:rsidRDefault="00766AF8"/>
        </w:tc>
        <w:tc>
          <w:tcPr>
            <w:tcW w:w="426" w:type="dxa"/>
          </w:tcPr>
          <w:p w:rsidR="00766AF8" w:rsidRDefault="00766AF8"/>
        </w:tc>
        <w:tc>
          <w:tcPr>
            <w:tcW w:w="710" w:type="dxa"/>
          </w:tcPr>
          <w:p w:rsidR="00766AF8" w:rsidRDefault="00766AF8"/>
        </w:tc>
        <w:tc>
          <w:tcPr>
            <w:tcW w:w="143" w:type="dxa"/>
          </w:tcPr>
          <w:p w:rsidR="00766AF8" w:rsidRDefault="00766AF8"/>
        </w:tc>
        <w:tc>
          <w:tcPr>
            <w:tcW w:w="993" w:type="dxa"/>
          </w:tcPr>
          <w:p w:rsidR="00766AF8" w:rsidRDefault="00766AF8"/>
        </w:tc>
      </w:tr>
      <w:tr w:rsidR="00766A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экзамены 7</w:t>
            </w:r>
          </w:p>
        </w:tc>
      </w:tr>
      <w:tr w:rsidR="00766AF8">
        <w:trPr>
          <w:trHeight w:hRule="exact" w:val="277"/>
        </w:trPr>
        <w:tc>
          <w:tcPr>
            <w:tcW w:w="3970" w:type="dxa"/>
          </w:tcPr>
          <w:p w:rsidR="00766AF8" w:rsidRDefault="00766AF8"/>
        </w:tc>
        <w:tc>
          <w:tcPr>
            <w:tcW w:w="1702" w:type="dxa"/>
          </w:tcPr>
          <w:p w:rsidR="00766AF8" w:rsidRDefault="00766AF8"/>
        </w:tc>
        <w:tc>
          <w:tcPr>
            <w:tcW w:w="1702" w:type="dxa"/>
          </w:tcPr>
          <w:p w:rsidR="00766AF8" w:rsidRDefault="00766AF8"/>
        </w:tc>
        <w:tc>
          <w:tcPr>
            <w:tcW w:w="426" w:type="dxa"/>
          </w:tcPr>
          <w:p w:rsidR="00766AF8" w:rsidRDefault="00766AF8"/>
        </w:tc>
        <w:tc>
          <w:tcPr>
            <w:tcW w:w="710" w:type="dxa"/>
          </w:tcPr>
          <w:p w:rsidR="00766AF8" w:rsidRDefault="00766AF8"/>
        </w:tc>
        <w:tc>
          <w:tcPr>
            <w:tcW w:w="143" w:type="dxa"/>
          </w:tcPr>
          <w:p w:rsidR="00766AF8" w:rsidRDefault="00766AF8"/>
        </w:tc>
        <w:tc>
          <w:tcPr>
            <w:tcW w:w="993" w:type="dxa"/>
          </w:tcPr>
          <w:p w:rsidR="00766AF8" w:rsidRDefault="00766AF8"/>
        </w:tc>
      </w:tr>
      <w:tr w:rsidR="00766AF8">
        <w:trPr>
          <w:trHeight w:hRule="exact" w:val="1666"/>
        </w:trPr>
        <w:tc>
          <w:tcPr>
            <w:tcW w:w="9654" w:type="dxa"/>
            <w:gridSpan w:val="7"/>
            <w:shd w:val="clear" w:color="000000" w:fill="FFFFFF"/>
            <w:tcMar>
              <w:left w:w="34" w:type="dxa"/>
              <w:right w:w="34" w:type="dxa"/>
            </w:tcMar>
          </w:tcPr>
          <w:p w:rsidR="00766AF8" w:rsidRDefault="00766AF8">
            <w:pPr>
              <w:spacing w:after="0" w:line="240" w:lineRule="auto"/>
              <w:jc w:val="center"/>
              <w:rPr>
                <w:sz w:val="24"/>
                <w:szCs w:val="24"/>
              </w:rPr>
            </w:pPr>
          </w:p>
          <w:p w:rsidR="00766AF8" w:rsidRDefault="000412D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6AF8" w:rsidRDefault="00766AF8">
            <w:pPr>
              <w:spacing w:after="0" w:line="240" w:lineRule="auto"/>
              <w:jc w:val="center"/>
              <w:rPr>
                <w:sz w:val="24"/>
                <w:szCs w:val="24"/>
              </w:rPr>
            </w:pPr>
          </w:p>
          <w:p w:rsidR="00766AF8" w:rsidRDefault="000412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6AF8">
        <w:trPr>
          <w:trHeight w:hRule="exact" w:val="416"/>
        </w:trPr>
        <w:tc>
          <w:tcPr>
            <w:tcW w:w="3970" w:type="dxa"/>
          </w:tcPr>
          <w:p w:rsidR="00766AF8" w:rsidRDefault="00766AF8"/>
        </w:tc>
        <w:tc>
          <w:tcPr>
            <w:tcW w:w="1702" w:type="dxa"/>
          </w:tcPr>
          <w:p w:rsidR="00766AF8" w:rsidRDefault="00766AF8"/>
        </w:tc>
        <w:tc>
          <w:tcPr>
            <w:tcW w:w="1702" w:type="dxa"/>
          </w:tcPr>
          <w:p w:rsidR="00766AF8" w:rsidRDefault="00766AF8"/>
        </w:tc>
        <w:tc>
          <w:tcPr>
            <w:tcW w:w="426" w:type="dxa"/>
          </w:tcPr>
          <w:p w:rsidR="00766AF8" w:rsidRDefault="00766AF8"/>
        </w:tc>
        <w:tc>
          <w:tcPr>
            <w:tcW w:w="710" w:type="dxa"/>
          </w:tcPr>
          <w:p w:rsidR="00766AF8" w:rsidRDefault="00766AF8"/>
        </w:tc>
        <w:tc>
          <w:tcPr>
            <w:tcW w:w="143" w:type="dxa"/>
          </w:tcPr>
          <w:p w:rsidR="00766AF8" w:rsidRDefault="00766AF8"/>
        </w:tc>
        <w:tc>
          <w:tcPr>
            <w:tcW w:w="993" w:type="dxa"/>
          </w:tcPr>
          <w:p w:rsidR="00766AF8" w:rsidRDefault="00766AF8"/>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6AF8" w:rsidRDefault="000412DB">
            <w:pPr>
              <w:spacing w:after="0" w:line="240" w:lineRule="auto"/>
              <w:jc w:val="center"/>
              <w:rPr>
                <w:sz w:val="24"/>
                <w:szCs w:val="24"/>
              </w:rPr>
            </w:pPr>
            <w:r>
              <w:rPr>
                <w:rFonts w:ascii="Times New Roman" w:hAnsi="Times New Roman" w:cs="Times New Roman"/>
                <w:color w:val="000000"/>
                <w:sz w:val="24"/>
                <w:szCs w:val="24"/>
              </w:rPr>
              <w:t>Часов</w:t>
            </w:r>
          </w:p>
        </w:tc>
      </w:tr>
      <w:tr w:rsidR="00766AF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6AF8" w:rsidRDefault="00766A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6AF8" w:rsidRDefault="00766A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6AF8" w:rsidRDefault="00766A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6AF8" w:rsidRDefault="00766AF8"/>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6</w:t>
            </w:r>
          </w:p>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6</w:t>
            </w:r>
          </w:p>
        </w:tc>
      </w:tr>
      <w:tr w:rsidR="00766A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6</w:t>
            </w:r>
          </w:p>
        </w:tc>
      </w:tr>
      <w:tr w:rsidR="00766A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10</w:t>
            </w:r>
          </w:p>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4</w:t>
            </w:r>
          </w:p>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4</w:t>
            </w:r>
          </w:p>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4</w:t>
            </w:r>
          </w:p>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4</w:t>
            </w:r>
          </w:p>
        </w:tc>
      </w:tr>
      <w:tr w:rsidR="00766A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6</w:t>
            </w:r>
          </w:p>
        </w:tc>
      </w:tr>
      <w:tr w:rsidR="00766A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10</w:t>
            </w:r>
          </w:p>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6</w:t>
            </w:r>
          </w:p>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6</w:t>
            </w:r>
          </w:p>
        </w:tc>
      </w:tr>
      <w:tr w:rsidR="00766A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10</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6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lastRenderedPageBreak/>
              <w:t>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10</w:t>
            </w:r>
          </w:p>
        </w:tc>
      </w:tr>
      <w:tr w:rsidR="00766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10</w:t>
            </w:r>
          </w:p>
        </w:tc>
      </w:tr>
      <w:tr w:rsidR="00766AF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20</w:t>
            </w:r>
          </w:p>
        </w:tc>
      </w:tr>
      <w:tr w:rsidR="00766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10</w:t>
            </w:r>
          </w:p>
        </w:tc>
      </w:tr>
      <w:tr w:rsidR="00766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10</w:t>
            </w:r>
          </w:p>
        </w:tc>
      </w:tr>
      <w:tr w:rsidR="00766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766A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36</w:t>
            </w:r>
          </w:p>
        </w:tc>
      </w:tr>
      <w:tr w:rsidR="00766A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766A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2</w:t>
            </w:r>
          </w:p>
        </w:tc>
      </w:tr>
      <w:tr w:rsidR="00766A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766A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766A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color w:val="000000"/>
                <w:sz w:val="24"/>
                <w:szCs w:val="24"/>
              </w:rPr>
              <w:t>180</w:t>
            </w:r>
          </w:p>
        </w:tc>
      </w:tr>
      <w:tr w:rsidR="00766AF8">
        <w:trPr>
          <w:trHeight w:hRule="exact" w:val="12420"/>
        </w:trPr>
        <w:tc>
          <w:tcPr>
            <w:tcW w:w="9654" w:type="dxa"/>
            <w:gridSpan w:val="4"/>
            <w:shd w:val="clear" w:color="000000" w:fill="FFFFFF"/>
            <w:tcMar>
              <w:left w:w="34" w:type="dxa"/>
              <w:right w:w="34" w:type="dxa"/>
            </w:tcMar>
          </w:tcPr>
          <w:p w:rsidR="00766AF8" w:rsidRDefault="00766AF8">
            <w:pPr>
              <w:spacing w:after="0" w:line="240" w:lineRule="auto"/>
              <w:jc w:val="both"/>
              <w:rPr>
                <w:sz w:val="20"/>
                <w:szCs w:val="20"/>
              </w:rPr>
            </w:pPr>
          </w:p>
          <w:p w:rsidR="00766AF8" w:rsidRDefault="000412DB">
            <w:pPr>
              <w:spacing w:after="0" w:line="240" w:lineRule="auto"/>
              <w:jc w:val="both"/>
              <w:rPr>
                <w:sz w:val="20"/>
                <w:szCs w:val="20"/>
              </w:rPr>
            </w:pPr>
            <w:r>
              <w:rPr>
                <w:rFonts w:ascii="Times New Roman" w:hAnsi="Times New Roman" w:cs="Times New Roman"/>
                <w:color w:val="000000"/>
                <w:sz w:val="20"/>
                <w:szCs w:val="20"/>
              </w:rPr>
              <w:t>* Примечания:</w:t>
            </w:r>
          </w:p>
          <w:p w:rsidR="00766AF8" w:rsidRDefault="000412D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6AF8" w:rsidRDefault="000412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6AF8" w:rsidRDefault="000412D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6AF8" w:rsidRDefault="000412D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6AF8" w:rsidRDefault="000412D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6AF8" w:rsidRDefault="000412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6AF8">
        <w:trPr>
          <w:trHeight w:hRule="exact" w:val="5423"/>
        </w:trPr>
        <w:tc>
          <w:tcPr>
            <w:tcW w:w="9654" w:type="dxa"/>
            <w:shd w:val="clear" w:color="000000" w:fill="FFFFFF"/>
            <w:tcMar>
              <w:left w:w="34" w:type="dxa"/>
              <w:right w:w="34" w:type="dxa"/>
            </w:tcMar>
          </w:tcPr>
          <w:p w:rsidR="00766AF8" w:rsidRDefault="000412DB">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6AF8" w:rsidRDefault="000412D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6AF8" w:rsidRDefault="000412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6AF8">
        <w:trPr>
          <w:trHeight w:hRule="exact" w:val="585"/>
        </w:trPr>
        <w:tc>
          <w:tcPr>
            <w:tcW w:w="9654" w:type="dxa"/>
            <w:shd w:val="clear" w:color="000000" w:fill="FFFFFF"/>
            <w:tcMar>
              <w:left w:w="34" w:type="dxa"/>
              <w:right w:w="34" w:type="dxa"/>
            </w:tcMar>
          </w:tcPr>
          <w:p w:rsidR="00766AF8" w:rsidRDefault="00766AF8">
            <w:pPr>
              <w:spacing w:after="0" w:line="240" w:lineRule="auto"/>
              <w:rPr>
                <w:sz w:val="24"/>
                <w:szCs w:val="24"/>
              </w:rPr>
            </w:pPr>
          </w:p>
          <w:p w:rsidR="00766AF8" w:rsidRDefault="000412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6AF8">
        <w:trPr>
          <w:trHeight w:hRule="exact" w:val="277"/>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6AF8">
        <w:trPr>
          <w:trHeight w:hRule="exact" w:val="26"/>
        </w:trPr>
        <w:tc>
          <w:tcPr>
            <w:tcW w:w="9654" w:type="dxa"/>
            <w:vMerge w:val="restart"/>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Разработка системы бюджетирования</w:t>
            </w:r>
          </w:p>
        </w:tc>
      </w:tr>
      <w:tr w:rsidR="00766AF8">
        <w:trPr>
          <w:trHeight w:hRule="exact" w:val="277"/>
        </w:trPr>
        <w:tc>
          <w:tcPr>
            <w:tcW w:w="9654" w:type="dxa"/>
            <w:vMerge/>
            <w:shd w:val="clear" w:color="000000" w:fill="FFFFFF"/>
            <w:tcMar>
              <w:left w:w="34" w:type="dxa"/>
              <w:right w:w="34" w:type="dxa"/>
            </w:tcMar>
          </w:tcPr>
          <w:p w:rsidR="00766AF8" w:rsidRDefault="00766AF8"/>
        </w:tc>
      </w:tr>
      <w:tr w:rsidR="00766AF8">
        <w:trPr>
          <w:trHeight w:hRule="exact" w:val="2989"/>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Трактовка понятий «план», «бюджет», «бюджетирование». Классификация бюджетов. Привлекательность бюджетирования для российских организаций. Преимущества системы бюджетирования в РФ. Факторы, препятствующие внедрению  системы бюджетирования в российских организациях. Сравнение управленческого и финансового учета.</w:t>
            </w:r>
          </w:p>
          <w:p w:rsidR="00766AF8" w:rsidRDefault="000412DB">
            <w:pPr>
              <w:spacing w:after="0" w:line="240" w:lineRule="auto"/>
              <w:jc w:val="both"/>
              <w:rPr>
                <w:sz w:val="24"/>
                <w:szCs w:val="24"/>
              </w:rPr>
            </w:pPr>
            <w:r>
              <w:rPr>
                <w:rFonts w:ascii="Times New Roman" w:hAnsi="Times New Roman" w:cs="Times New Roman"/>
                <w:color w:val="000000"/>
                <w:sz w:val="24"/>
                <w:szCs w:val="24"/>
              </w:rPr>
              <w:t>Факторы, определяющие эффективность функционирования системы бюджетирования. Принципы, определяющие эффективность системы бюджетирования.  Требования бюджетирования. Методы разработки бюджетов.</w:t>
            </w:r>
          </w:p>
          <w:p w:rsidR="00766AF8" w:rsidRDefault="000412DB">
            <w:pPr>
              <w:spacing w:after="0" w:line="240" w:lineRule="auto"/>
              <w:jc w:val="both"/>
              <w:rPr>
                <w:sz w:val="24"/>
                <w:szCs w:val="24"/>
              </w:rPr>
            </w:pPr>
            <w:r>
              <w:rPr>
                <w:rFonts w:ascii="Times New Roman" w:hAnsi="Times New Roman" w:cs="Times New Roman"/>
                <w:color w:val="000000"/>
                <w:sz w:val="24"/>
                <w:szCs w:val="24"/>
              </w:rPr>
              <w:t>Цели и задачи бюджетирования. Этапы внедрения системы бюджетирования. Функции бюджетирования. Формирование бюджетной структуры организации. Технология бюджетирования. Бюджет затрат на содержание служб управления персоналом.</w:t>
            </w:r>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Понятие затрат организации и их классификация</w:t>
            </w:r>
          </w:p>
        </w:tc>
      </w:tr>
      <w:tr w:rsidR="00766AF8">
        <w:trPr>
          <w:trHeight w:hRule="exact" w:val="1096"/>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Определение  терминов  «издержки», «затраты», «расходы». Группы издержек в рамках институциональной школы. Группы издержек в рамках школы неоклассики. Бухгалтерские (финансовые) издержки. Издержки упущенных возможностей (альтернативные издержки). Классификация затрат организации</w:t>
            </w:r>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Затраты организации  на персонал: системный подход</w:t>
            </w:r>
          </w:p>
        </w:tc>
      </w:tr>
      <w:tr w:rsidR="00766AF8">
        <w:trPr>
          <w:trHeight w:hRule="exact" w:val="2719"/>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rsidR="00766AF8" w:rsidRDefault="000412DB">
            <w:pPr>
              <w:spacing w:after="0" w:line="240" w:lineRule="auto"/>
              <w:jc w:val="both"/>
              <w:rPr>
                <w:sz w:val="24"/>
                <w:szCs w:val="24"/>
              </w:rPr>
            </w:pPr>
            <w:r>
              <w:rPr>
                <w:rFonts w:ascii="Times New Roman" w:hAnsi="Times New Roman" w:cs="Times New Roman"/>
                <w:color w:val="000000"/>
                <w:sz w:val="24"/>
                <w:szCs w:val="24"/>
              </w:rPr>
              <w:t>Международная стандартная классификация  затрат  на  персонал, рекомендованная Международной конференцией статистиков по труду.</w:t>
            </w:r>
          </w:p>
          <w:p w:rsidR="00766AF8" w:rsidRDefault="000412DB">
            <w:pPr>
              <w:spacing w:after="0" w:line="240" w:lineRule="auto"/>
              <w:jc w:val="both"/>
              <w:rPr>
                <w:sz w:val="24"/>
                <w:szCs w:val="24"/>
              </w:rPr>
            </w:pPr>
            <w:r>
              <w:rPr>
                <w:rFonts w:ascii="Times New Roman" w:hAnsi="Times New Roman" w:cs="Times New Roman"/>
                <w:color w:val="000000"/>
                <w:sz w:val="24"/>
                <w:szCs w:val="24"/>
              </w:rPr>
              <w:t>Затраты организации на персонал. Затраты работника. Бюджетирование затрат работодателей на персонал.</w:t>
            </w:r>
          </w:p>
          <w:p w:rsidR="00766AF8" w:rsidRDefault="000412DB">
            <w:pPr>
              <w:spacing w:after="0" w:line="240" w:lineRule="auto"/>
              <w:jc w:val="both"/>
              <w:rPr>
                <w:sz w:val="24"/>
                <w:szCs w:val="24"/>
              </w:rPr>
            </w:pPr>
            <w:r>
              <w:rPr>
                <w:rFonts w:ascii="Times New Roman" w:hAnsi="Times New Roman" w:cs="Times New Roman"/>
                <w:color w:val="000000"/>
                <w:sz w:val="24"/>
                <w:szCs w:val="24"/>
              </w:rPr>
              <w:t>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Бюджетирование затрат  на формирование, использование  и развитие персонала</w:t>
            </w:r>
          </w:p>
        </w:tc>
      </w:tr>
      <w:tr w:rsidR="00766AF8">
        <w:trPr>
          <w:trHeight w:hRule="exact" w:val="1081"/>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6AF8">
        <w:trPr>
          <w:trHeight w:hRule="exact" w:val="8939"/>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lastRenderedPageBreak/>
              <w:t>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rsidR="00766AF8" w:rsidRDefault="000412DB">
            <w:pPr>
              <w:spacing w:after="0" w:line="240" w:lineRule="auto"/>
              <w:jc w:val="both"/>
              <w:rPr>
                <w:sz w:val="24"/>
                <w:szCs w:val="24"/>
              </w:rPr>
            </w:pPr>
            <w:r>
              <w:rPr>
                <w:rFonts w:ascii="Times New Roman" w:hAnsi="Times New Roman" w:cs="Times New Roman"/>
                <w:color w:val="000000"/>
                <w:sz w:val="24"/>
                <w:szCs w:val="24"/>
              </w:rPr>
              <w:t>Смета затрат на создание новых и сохранение (модернизацию, перепрофилирование) существующих рабочих мест. Смета затрат на ликвидацию рабочих мест.</w:t>
            </w:r>
          </w:p>
          <w:p w:rsidR="00766AF8" w:rsidRDefault="000412DB">
            <w:pPr>
              <w:spacing w:after="0" w:line="240" w:lineRule="auto"/>
              <w:jc w:val="both"/>
              <w:rPr>
                <w:sz w:val="24"/>
                <w:szCs w:val="24"/>
              </w:rPr>
            </w:pPr>
            <w:r>
              <w:rPr>
                <w:rFonts w:ascii="Times New Roman" w:hAnsi="Times New Roman" w:cs="Times New Roman"/>
                <w:color w:val="000000"/>
                <w:sz w:val="24"/>
                <w:szCs w:val="24"/>
              </w:rPr>
              <w:t>Бюджетирование затрат на наем персонала. Понятие затрат на наем персонала.</w:t>
            </w:r>
          </w:p>
          <w:p w:rsidR="00766AF8" w:rsidRDefault="000412DB">
            <w:pPr>
              <w:spacing w:after="0" w:line="240" w:lineRule="auto"/>
              <w:jc w:val="both"/>
              <w:rPr>
                <w:sz w:val="24"/>
                <w:szCs w:val="24"/>
              </w:rPr>
            </w:pPr>
            <w:r>
              <w:rPr>
                <w:rFonts w:ascii="Times New Roman" w:hAnsi="Times New Roman" w:cs="Times New Roman"/>
                <w:color w:val="000000"/>
                <w:sz w:val="24"/>
                <w:szCs w:val="24"/>
              </w:rPr>
              <w:t>Специфика рынка труда. Факторы, влияющие на внутриорганизационный рынок труда. Мониторинг рынка труда.</w:t>
            </w:r>
          </w:p>
          <w:p w:rsidR="00766AF8" w:rsidRDefault="000412DB">
            <w:pPr>
              <w:spacing w:after="0" w:line="240" w:lineRule="auto"/>
              <w:jc w:val="both"/>
              <w:rPr>
                <w:sz w:val="24"/>
                <w:szCs w:val="24"/>
              </w:rPr>
            </w:pPr>
            <w:r>
              <w:rPr>
                <w:rFonts w:ascii="Times New Roman" w:hAnsi="Times New Roman" w:cs="Times New Roman"/>
                <w:color w:val="000000"/>
                <w:sz w:val="24"/>
                <w:szCs w:val="24"/>
              </w:rPr>
              <w:t>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rsidR="00766AF8" w:rsidRDefault="000412DB">
            <w:pPr>
              <w:spacing w:after="0" w:line="240" w:lineRule="auto"/>
              <w:jc w:val="both"/>
              <w:rPr>
                <w:sz w:val="24"/>
                <w:szCs w:val="24"/>
              </w:rPr>
            </w:pPr>
            <w:r>
              <w:rPr>
                <w:rFonts w:ascii="Times New Roman" w:hAnsi="Times New Roman" w:cs="Times New Roman"/>
                <w:color w:val="000000"/>
                <w:sz w:val="24"/>
                <w:szCs w:val="24"/>
              </w:rPr>
              <w:t>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rsidR="00766AF8" w:rsidRDefault="000412DB">
            <w:pPr>
              <w:spacing w:after="0" w:line="240" w:lineRule="auto"/>
              <w:jc w:val="both"/>
              <w:rPr>
                <w:sz w:val="24"/>
                <w:szCs w:val="24"/>
              </w:rPr>
            </w:pPr>
            <w:r>
              <w:rPr>
                <w:rFonts w:ascii="Times New Roman" w:hAnsi="Times New Roman" w:cs="Times New Roman"/>
                <w:color w:val="000000"/>
                <w:sz w:val="24"/>
                <w:szCs w:val="24"/>
              </w:rPr>
              <w:t>Бюджетирование затрат на адаптацию персонала.</w:t>
            </w:r>
          </w:p>
          <w:p w:rsidR="00766AF8" w:rsidRDefault="000412DB">
            <w:pPr>
              <w:spacing w:after="0" w:line="240" w:lineRule="auto"/>
              <w:jc w:val="both"/>
              <w:rPr>
                <w:sz w:val="24"/>
                <w:szCs w:val="24"/>
              </w:rPr>
            </w:pPr>
            <w:r>
              <w:rPr>
                <w:rFonts w:ascii="Times New Roman" w:hAnsi="Times New Roman" w:cs="Times New Roman"/>
                <w:color w:val="000000"/>
                <w:sz w:val="24"/>
                <w:szCs w:val="24"/>
              </w:rPr>
              <w:t>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rsidR="00766AF8" w:rsidRDefault="000412DB">
            <w:pPr>
              <w:spacing w:after="0" w:line="240" w:lineRule="auto"/>
              <w:jc w:val="both"/>
              <w:rPr>
                <w:sz w:val="24"/>
                <w:szCs w:val="24"/>
              </w:rPr>
            </w:pPr>
            <w:r>
              <w:rPr>
                <w:rFonts w:ascii="Times New Roman" w:hAnsi="Times New Roman" w:cs="Times New Roman"/>
                <w:color w:val="000000"/>
                <w:sz w:val="24"/>
                <w:szCs w:val="24"/>
              </w:rPr>
              <w:t>Бюджетирование затрат на функционирование персонала.</w:t>
            </w:r>
          </w:p>
          <w:p w:rsidR="00766AF8" w:rsidRDefault="000412DB">
            <w:pPr>
              <w:spacing w:after="0" w:line="240" w:lineRule="auto"/>
              <w:jc w:val="both"/>
              <w:rPr>
                <w:sz w:val="24"/>
                <w:szCs w:val="24"/>
              </w:rPr>
            </w:pPr>
            <w:r>
              <w:rPr>
                <w:rFonts w:ascii="Times New Roman" w:hAnsi="Times New Roman" w:cs="Times New Roman"/>
                <w:color w:val="000000"/>
                <w:sz w:val="24"/>
                <w:szCs w:val="24"/>
              </w:rPr>
              <w:t>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rsidR="00766AF8" w:rsidRDefault="000412DB">
            <w:pPr>
              <w:spacing w:after="0" w:line="240" w:lineRule="auto"/>
              <w:jc w:val="both"/>
              <w:rPr>
                <w:sz w:val="24"/>
                <w:szCs w:val="24"/>
              </w:rPr>
            </w:pPr>
            <w:r>
              <w:rPr>
                <w:rFonts w:ascii="Times New Roman" w:hAnsi="Times New Roman" w:cs="Times New Roman"/>
                <w:color w:val="000000"/>
                <w:sz w:val="24"/>
                <w:szCs w:val="24"/>
              </w:rPr>
              <w:t>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оценку персонала</w:t>
            </w:r>
          </w:p>
        </w:tc>
      </w:tr>
      <w:tr w:rsidR="00766AF8">
        <w:trPr>
          <w:trHeight w:hRule="exact" w:val="1096"/>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Понятие затрат на оценку персонала. Цели оценки. Субъекты, объекты и предмет оценки. Методы оценки. Методы, применяемые в центрах оценки. Срочность проведения оценки. Сводная ведомость потребности в оценке персонала. Бюджет затрат на оценку персонала</w:t>
            </w:r>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обучение персонала</w:t>
            </w:r>
          </w:p>
        </w:tc>
      </w:tr>
      <w:tr w:rsidR="00766AF8">
        <w:trPr>
          <w:trHeight w:hRule="exact" w:val="1366"/>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Понятие затрат на обучение персонала. Мониторинг рынка образовательных услуг. Способы определения потребности в обучении. Выбор метода обучения персонала. Степень сложности программ обучения. Ошибки допущенные при обучении персонала. Сводная ведомость потребности  в  обучении  персонала. Бюджет затрат на обучение персонала</w:t>
            </w:r>
          </w:p>
        </w:tc>
      </w:tr>
      <w:tr w:rsidR="00766AF8">
        <w:trPr>
          <w:trHeight w:hRule="exact" w:val="277"/>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6AF8">
        <w:trPr>
          <w:trHeight w:hRule="exact" w:val="14"/>
        </w:trPr>
        <w:tc>
          <w:tcPr>
            <w:tcW w:w="9640" w:type="dxa"/>
          </w:tcPr>
          <w:p w:rsidR="00766AF8" w:rsidRDefault="00766AF8"/>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Разработка системы бюджетирования</w:t>
            </w:r>
          </w:p>
        </w:tc>
      </w:tr>
      <w:tr w:rsidR="00766AF8">
        <w:trPr>
          <w:trHeight w:hRule="exact" w:val="285"/>
        </w:trPr>
        <w:tc>
          <w:tcPr>
            <w:tcW w:w="9654" w:type="dxa"/>
            <w:shd w:val="clear" w:color="000000" w:fill="FFFFFF"/>
            <w:tcMar>
              <w:left w:w="34" w:type="dxa"/>
              <w:right w:w="34" w:type="dxa"/>
            </w:tcMar>
          </w:tcPr>
          <w:p w:rsidR="00766AF8" w:rsidRDefault="00766AF8">
            <w:pPr>
              <w:spacing w:after="0" w:line="240" w:lineRule="auto"/>
              <w:jc w:val="both"/>
              <w:rPr>
                <w:sz w:val="24"/>
                <w:szCs w:val="24"/>
              </w:rPr>
            </w:pPr>
          </w:p>
        </w:tc>
      </w:tr>
      <w:tr w:rsidR="00766AF8">
        <w:trPr>
          <w:trHeight w:hRule="exact" w:val="14"/>
        </w:trPr>
        <w:tc>
          <w:tcPr>
            <w:tcW w:w="9640" w:type="dxa"/>
          </w:tcPr>
          <w:p w:rsidR="00766AF8" w:rsidRDefault="00766AF8"/>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Понятие затрат организации и их классификация</w:t>
            </w:r>
          </w:p>
        </w:tc>
      </w:tr>
      <w:tr w:rsidR="00766AF8">
        <w:trPr>
          <w:trHeight w:hRule="exact" w:val="285"/>
        </w:trPr>
        <w:tc>
          <w:tcPr>
            <w:tcW w:w="9654" w:type="dxa"/>
            <w:shd w:val="clear" w:color="000000" w:fill="FFFFFF"/>
            <w:tcMar>
              <w:left w:w="34" w:type="dxa"/>
              <w:right w:w="34" w:type="dxa"/>
            </w:tcMar>
          </w:tcPr>
          <w:p w:rsidR="00766AF8" w:rsidRDefault="00766AF8">
            <w:pPr>
              <w:spacing w:after="0" w:line="240" w:lineRule="auto"/>
              <w:jc w:val="both"/>
              <w:rPr>
                <w:sz w:val="24"/>
                <w:szCs w:val="24"/>
              </w:rPr>
            </w:pPr>
          </w:p>
        </w:tc>
      </w:tr>
      <w:tr w:rsidR="00766AF8">
        <w:trPr>
          <w:trHeight w:hRule="exact" w:val="14"/>
        </w:trPr>
        <w:tc>
          <w:tcPr>
            <w:tcW w:w="9640" w:type="dxa"/>
          </w:tcPr>
          <w:p w:rsidR="00766AF8" w:rsidRDefault="00766AF8"/>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Затраты организации  на персонал: системный подход</w:t>
            </w:r>
          </w:p>
        </w:tc>
      </w:tr>
      <w:tr w:rsidR="00766AF8">
        <w:trPr>
          <w:trHeight w:hRule="exact" w:val="285"/>
        </w:trPr>
        <w:tc>
          <w:tcPr>
            <w:tcW w:w="9654" w:type="dxa"/>
            <w:shd w:val="clear" w:color="000000" w:fill="FFFFFF"/>
            <w:tcMar>
              <w:left w:w="34" w:type="dxa"/>
              <w:right w:w="34" w:type="dxa"/>
            </w:tcMar>
          </w:tcPr>
          <w:p w:rsidR="00766AF8" w:rsidRDefault="00766AF8">
            <w:pPr>
              <w:spacing w:after="0" w:line="240" w:lineRule="auto"/>
              <w:jc w:val="both"/>
              <w:rPr>
                <w:sz w:val="24"/>
                <w:szCs w:val="24"/>
              </w:rPr>
            </w:pPr>
          </w:p>
        </w:tc>
      </w:tr>
      <w:tr w:rsidR="00766AF8">
        <w:trPr>
          <w:trHeight w:hRule="exact" w:val="14"/>
        </w:trPr>
        <w:tc>
          <w:tcPr>
            <w:tcW w:w="9640" w:type="dxa"/>
          </w:tcPr>
          <w:p w:rsidR="00766AF8" w:rsidRDefault="00766AF8"/>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Бюджетирование затрат  на формирование, использование  и развитие персонала</w:t>
            </w:r>
          </w:p>
        </w:tc>
      </w:tr>
      <w:tr w:rsidR="00766AF8">
        <w:trPr>
          <w:trHeight w:hRule="exact" w:val="285"/>
        </w:trPr>
        <w:tc>
          <w:tcPr>
            <w:tcW w:w="9654" w:type="dxa"/>
            <w:shd w:val="clear" w:color="000000" w:fill="FFFFFF"/>
            <w:tcMar>
              <w:left w:w="34" w:type="dxa"/>
              <w:right w:w="34" w:type="dxa"/>
            </w:tcMar>
          </w:tcPr>
          <w:p w:rsidR="00766AF8" w:rsidRDefault="00766AF8">
            <w:pPr>
              <w:spacing w:after="0" w:line="240" w:lineRule="auto"/>
              <w:jc w:val="both"/>
              <w:rPr>
                <w:sz w:val="24"/>
                <w:szCs w:val="24"/>
              </w:rPr>
            </w:pPr>
          </w:p>
        </w:tc>
      </w:tr>
      <w:tr w:rsidR="00766AF8">
        <w:trPr>
          <w:trHeight w:hRule="exact" w:val="14"/>
        </w:trPr>
        <w:tc>
          <w:tcPr>
            <w:tcW w:w="9640" w:type="dxa"/>
          </w:tcPr>
          <w:p w:rsidR="00766AF8" w:rsidRDefault="00766AF8"/>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t>Бюджетирование затрат на  оценку персонала</w:t>
            </w:r>
          </w:p>
        </w:tc>
      </w:tr>
      <w:tr w:rsidR="00766AF8">
        <w:trPr>
          <w:trHeight w:hRule="exact" w:val="285"/>
        </w:trPr>
        <w:tc>
          <w:tcPr>
            <w:tcW w:w="9654" w:type="dxa"/>
            <w:shd w:val="clear" w:color="000000" w:fill="FFFFFF"/>
            <w:tcMar>
              <w:left w:w="34" w:type="dxa"/>
              <w:right w:w="34" w:type="dxa"/>
            </w:tcMar>
          </w:tcPr>
          <w:p w:rsidR="00766AF8" w:rsidRDefault="00766AF8">
            <w:pPr>
              <w:spacing w:after="0" w:line="240" w:lineRule="auto"/>
              <w:jc w:val="both"/>
              <w:rPr>
                <w:sz w:val="24"/>
                <w:szCs w:val="24"/>
              </w:rPr>
            </w:pP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6AF8">
        <w:trPr>
          <w:trHeight w:hRule="exact" w:val="304"/>
        </w:trPr>
        <w:tc>
          <w:tcPr>
            <w:tcW w:w="9654" w:type="dxa"/>
            <w:gridSpan w:val="2"/>
            <w:shd w:val="clear" w:color="000000" w:fill="FFFFFF"/>
            <w:tcMar>
              <w:left w:w="34" w:type="dxa"/>
              <w:right w:w="34" w:type="dxa"/>
            </w:tcMar>
          </w:tcPr>
          <w:p w:rsidR="00766AF8" w:rsidRDefault="000412DB">
            <w:pPr>
              <w:spacing w:after="0" w:line="240" w:lineRule="auto"/>
              <w:jc w:val="center"/>
              <w:rPr>
                <w:sz w:val="24"/>
                <w:szCs w:val="24"/>
              </w:rPr>
            </w:pPr>
            <w:r>
              <w:rPr>
                <w:rFonts w:ascii="Times New Roman" w:hAnsi="Times New Roman" w:cs="Times New Roman"/>
                <w:b/>
                <w:color w:val="000000"/>
                <w:sz w:val="24"/>
                <w:szCs w:val="24"/>
              </w:rPr>
              <w:lastRenderedPageBreak/>
              <w:t>Бюджетирование затрат на обучение персонала</w:t>
            </w:r>
          </w:p>
        </w:tc>
      </w:tr>
      <w:tr w:rsidR="00766AF8">
        <w:trPr>
          <w:trHeight w:hRule="exact" w:val="285"/>
        </w:trPr>
        <w:tc>
          <w:tcPr>
            <w:tcW w:w="9654" w:type="dxa"/>
            <w:gridSpan w:val="2"/>
            <w:shd w:val="clear" w:color="000000" w:fill="FFFFFF"/>
            <w:tcMar>
              <w:left w:w="34" w:type="dxa"/>
              <w:right w:w="34" w:type="dxa"/>
            </w:tcMar>
          </w:tcPr>
          <w:p w:rsidR="00766AF8" w:rsidRDefault="00766AF8">
            <w:pPr>
              <w:spacing w:after="0" w:line="240" w:lineRule="auto"/>
              <w:jc w:val="both"/>
              <w:rPr>
                <w:sz w:val="24"/>
                <w:szCs w:val="24"/>
              </w:rPr>
            </w:pPr>
          </w:p>
        </w:tc>
      </w:tr>
      <w:tr w:rsidR="00766AF8">
        <w:trPr>
          <w:trHeight w:hRule="exact" w:val="855"/>
        </w:trPr>
        <w:tc>
          <w:tcPr>
            <w:tcW w:w="9654" w:type="dxa"/>
            <w:gridSpan w:val="2"/>
            <w:shd w:val="clear" w:color="000000" w:fill="FFFFFF"/>
            <w:tcMar>
              <w:left w:w="34" w:type="dxa"/>
              <w:right w:w="34" w:type="dxa"/>
            </w:tcMar>
          </w:tcPr>
          <w:p w:rsidR="00766AF8" w:rsidRDefault="00766AF8">
            <w:pPr>
              <w:spacing w:after="0" w:line="240" w:lineRule="auto"/>
              <w:rPr>
                <w:sz w:val="24"/>
                <w:szCs w:val="24"/>
              </w:rPr>
            </w:pPr>
          </w:p>
          <w:p w:rsidR="00766AF8" w:rsidRDefault="000412D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6AF8">
        <w:trPr>
          <w:trHeight w:hRule="exact" w:val="5182"/>
        </w:trPr>
        <w:tc>
          <w:tcPr>
            <w:tcW w:w="9654" w:type="dxa"/>
            <w:gridSpan w:val="2"/>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2022.</w:t>
            </w:r>
          </w:p>
          <w:p w:rsidR="00766AF8" w:rsidRDefault="000412D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6AF8" w:rsidRDefault="000412D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6AF8" w:rsidRDefault="000412D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6AF8">
        <w:trPr>
          <w:trHeight w:hRule="exact" w:val="138"/>
        </w:trPr>
        <w:tc>
          <w:tcPr>
            <w:tcW w:w="285" w:type="dxa"/>
          </w:tcPr>
          <w:p w:rsidR="00766AF8" w:rsidRDefault="00766AF8"/>
        </w:tc>
        <w:tc>
          <w:tcPr>
            <w:tcW w:w="9356" w:type="dxa"/>
          </w:tcPr>
          <w:p w:rsidR="00766AF8" w:rsidRDefault="00766AF8"/>
        </w:tc>
      </w:tr>
      <w:tr w:rsidR="00766AF8">
        <w:trPr>
          <w:trHeight w:hRule="exact" w:val="855"/>
        </w:trPr>
        <w:tc>
          <w:tcPr>
            <w:tcW w:w="9654" w:type="dxa"/>
            <w:gridSpan w:val="2"/>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6AF8" w:rsidRDefault="000412DB">
            <w:pPr>
              <w:spacing w:after="0" w:line="240" w:lineRule="auto"/>
              <w:rPr>
                <w:sz w:val="24"/>
                <w:szCs w:val="24"/>
              </w:rPr>
            </w:pPr>
            <w:r>
              <w:rPr>
                <w:rFonts w:ascii="Times New Roman" w:hAnsi="Times New Roman" w:cs="Times New Roman"/>
                <w:b/>
                <w:color w:val="000000"/>
                <w:sz w:val="24"/>
                <w:szCs w:val="24"/>
              </w:rPr>
              <w:t>Основная:</w:t>
            </w:r>
          </w:p>
        </w:tc>
      </w:tr>
      <w:tr w:rsidR="00766AF8">
        <w:trPr>
          <w:trHeight w:hRule="exact" w:val="1366"/>
        </w:trPr>
        <w:tc>
          <w:tcPr>
            <w:tcW w:w="9654" w:type="dxa"/>
            <w:gridSpan w:val="2"/>
            <w:shd w:val="clear" w:color="000000" w:fill="FFFFFF"/>
            <w:tcMar>
              <w:left w:w="34" w:type="dxa"/>
              <w:right w:w="34" w:type="dxa"/>
            </w:tcMar>
          </w:tcPr>
          <w:p w:rsidR="00766AF8" w:rsidRDefault="000412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Горюнова,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978-5-7937-1495-2.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2752">
                <w:rPr>
                  <w:rStyle w:val="a3"/>
                </w:rPr>
                <w:t>http://www.iprbookshop.ru/102986.html</w:t>
              </w:r>
            </w:hyperlink>
            <w:r>
              <w:t xml:space="preserve"> </w:t>
            </w:r>
          </w:p>
        </w:tc>
      </w:tr>
      <w:tr w:rsidR="00766AF8">
        <w:trPr>
          <w:trHeight w:hRule="exact" w:val="277"/>
        </w:trPr>
        <w:tc>
          <w:tcPr>
            <w:tcW w:w="285" w:type="dxa"/>
          </w:tcPr>
          <w:p w:rsidR="00766AF8" w:rsidRDefault="00766AF8"/>
        </w:tc>
        <w:tc>
          <w:tcPr>
            <w:tcW w:w="9370"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i/>
                <w:color w:val="000000"/>
                <w:sz w:val="24"/>
                <w:szCs w:val="24"/>
              </w:rPr>
              <w:t>Дополнительная:</w:t>
            </w:r>
          </w:p>
        </w:tc>
      </w:tr>
      <w:tr w:rsidR="00766AF8">
        <w:trPr>
          <w:trHeight w:hRule="exact" w:val="26"/>
        </w:trPr>
        <w:tc>
          <w:tcPr>
            <w:tcW w:w="9654" w:type="dxa"/>
            <w:gridSpan w:val="2"/>
            <w:vMerge w:val="restart"/>
            <w:shd w:val="clear" w:color="000000" w:fill="FFFFFF"/>
            <w:tcMar>
              <w:left w:w="34" w:type="dxa"/>
              <w:right w:w="34" w:type="dxa"/>
            </w:tcMar>
          </w:tcPr>
          <w:p w:rsidR="00766AF8" w:rsidRDefault="000412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программно-целевое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Севка,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Ткачева,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программно-целевое</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экономических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Новочеркасск:</w:t>
            </w:r>
            <w:r>
              <w:t xml:space="preserve"> </w:t>
            </w:r>
            <w:r>
              <w:rPr>
                <w:rFonts w:ascii="Times New Roman" w:hAnsi="Times New Roman" w:cs="Times New Roman"/>
                <w:color w:val="000000"/>
                <w:sz w:val="24"/>
                <w:szCs w:val="24"/>
              </w:rPr>
              <w:t>Лик,</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2752">
                <w:rPr>
                  <w:rStyle w:val="a3"/>
                </w:rPr>
                <w:t>http://www.iprbookshop.ru/92327.html</w:t>
              </w:r>
            </w:hyperlink>
            <w:r>
              <w:t xml:space="preserve"> </w:t>
            </w:r>
          </w:p>
        </w:tc>
      </w:tr>
      <w:tr w:rsidR="00766AF8">
        <w:trPr>
          <w:trHeight w:hRule="exact" w:val="1340"/>
        </w:trPr>
        <w:tc>
          <w:tcPr>
            <w:tcW w:w="9654" w:type="dxa"/>
            <w:gridSpan w:val="2"/>
            <w:vMerge/>
            <w:shd w:val="clear" w:color="000000" w:fill="FFFFFF"/>
            <w:tcMar>
              <w:left w:w="34" w:type="dxa"/>
              <w:right w:w="34" w:type="dxa"/>
            </w:tcMar>
          </w:tcPr>
          <w:p w:rsidR="00766AF8" w:rsidRDefault="00766AF8"/>
        </w:tc>
      </w:tr>
      <w:tr w:rsidR="00766AF8">
        <w:trPr>
          <w:trHeight w:hRule="exact" w:val="585"/>
        </w:trPr>
        <w:tc>
          <w:tcPr>
            <w:tcW w:w="9654" w:type="dxa"/>
            <w:gridSpan w:val="2"/>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6AF8">
        <w:trPr>
          <w:trHeight w:hRule="exact" w:val="4157"/>
        </w:trPr>
        <w:tc>
          <w:tcPr>
            <w:tcW w:w="9654" w:type="dxa"/>
            <w:gridSpan w:val="2"/>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162752">
                <w:rPr>
                  <w:rStyle w:val="a3"/>
                  <w:rFonts w:ascii="Times New Roman" w:hAnsi="Times New Roman" w:cs="Times New Roman"/>
                  <w:sz w:val="24"/>
                  <w:szCs w:val="24"/>
                </w:rPr>
                <w:t>http://www.iprbookshop.ru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162752">
                <w:rPr>
                  <w:rStyle w:val="a3"/>
                  <w:rFonts w:ascii="Times New Roman" w:hAnsi="Times New Roman" w:cs="Times New Roman"/>
                  <w:sz w:val="24"/>
                  <w:szCs w:val="24"/>
                </w:rPr>
                <w:t>http://biblio-online.ru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162752">
                <w:rPr>
                  <w:rStyle w:val="a3"/>
                  <w:rFonts w:ascii="Times New Roman" w:hAnsi="Times New Roman" w:cs="Times New Roman"/>
                  <w:sz w:val="24"/>
                  <w:szCs w:val="24"/>
                </w:rPr>
                <w:t>http://window.edu.ru/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162752">
                <w:rPr>
                  <w:rStyle w:val="a3"/>
                  <w:rFonts w:ascii="Times New Roman" w:hAnsi="Times New Roman" w:cs="Times New Roman"/>
                  <w:sz w:val="24"/>
                  <w:szCs w:val="24"/>
                </w:rPr>
                <w:t>http://elibrary.ru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162752">
                <w:rPr>
                  <w:rStyle w:val="a3"/>
                  <w:rFonts w:ascii="Times New Roman" w:hAnsi="Times New Roman" w:cs="Times New Roman"/>
                  <w:sz w:val="24"/>
                  <w:szCs w:val="24"/>
                </w:rPr>
                <w:t>http://www.sciencedirect.com</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162752">
                <w:rPr>
                  <w:rStyle w:val="a3"/>
                  <w:rFonts w:ascii="Times New Roman" w:hAnsi="Times New Roman" w:cs="Times New Roman"/>
                  <w:sz w:val="24"/>
                  <w:szCs w:val="24"/>
                </w:rPr>
                <w:t>http://journals.cambridge.org</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162752">
                <w:rPr>
                  <w:rStyle w:val="a3"/>
                  <w:rFonts w:ascii="Times New Roman" w:hAnsi="Times New Roman" w:cs="Times New Roman"/>
                  <w:sz w:val="24"/>
                  <w:szCs w:val="24"/>
                </w:rPr>
                <w:t>http://www.oxfordjoumals.org</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162752">
                <w:rPr>
                  <w:rStyle w:val="a3"/>
                  <w:rFonts w:ascii="Times New Roman" w:hAnsi="Times New Roman" w:cs="Times New Roman"/>
                  <w:sz w:val="24"/>
                  <w:szCs w:val="24"/>
                </w:rPr>
                <w:t>http://dic.academic.ru/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162752">
                <w:rPr>
                  <w:rStyle w:val="a3"/>
                  <w:rFonts w:ascii="Times New Roman" w:hAnsi="Times New Roman" w:cs="Times New Roman"/>
                  <w:sz w:val="24"/>
                  <w:szCs w:val="24"/>
                </w:rPr>
                <w:t>http://www.benran.ru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162752">
                <w:rPr>
                  <w:rStyle w:val="a3"/>
                  <w:rFonts w:ascii="Times New Roman" w:hAnsi="Times New Roman" w:cs="Times New Roman"/>
                  <w:sz w:val="24"/>
                  <w:szCs w:val="24"/>
                </w:rPr>
                <w:t>http://www.gks.ru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162752">
                <w:rPr>
                  <w:rStyle w:val="a3"/>
                  <w:rFonts w:ascii="Times New Roman" w:hAnsi="Times New Roman" w:cs="Times New Roman"/>
                  <w:sz w:val="24"/>
                  <w:szCs w:val="24"/>
                </w:rPr>
                <w:t>http://diss.rsl.ru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6AF8">
        <w:trPr>
          <w:trHeight w:hRule="exact" w:val="5694"/>
        </w:trPr>
        <w:tc>
          <w:tcPr>
            <w:tcW w:w="9654" w:type="dxa"/>
            <w:shd w:val="clear" w:color="000000" w:fill="FFFFFF"/>
            <w:tcMar>
              <w:left w:w="34" w:type="dxa"/>
              <w:right w:w="34" w:type="dxa"/>
            </w:tcMar>
          </w:tcPr>
          <w:p w:rsidR="00766AF8" w:rsidRDefault="00162752">
            <w:pPr>
              <w:spacing w:after="0" w:line="240" w:lineRule="auto"/>
              <w:jc w:val="both"/>
              <w:rPr>
                <w:sz w:val="24"/>
                <w:szCs w:val="24"/>
              </w:rPr>
            </w:pPr>
            <w:hyperlink r:id="rId18" w:history="1">
              <w:r>
                <w:rPr>
                  <w:rStyle w:val="a3"/>
                  <w:rFonts w:ascii="Times New Roman" w:hAnsi="Times New Roman" w:cs="Times New Roman"/>
                  <w:sz w:val="24"/>
                  <w:szCs w:val="24"/>
                </w:rPr>
                <w:t>http://ru.spinform.ru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6AF8" w:rsidRDefault="000412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6AF8">
        <w:trPr>
          <w:trHeight w:hRule="exact" w:val="314"/>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6AF8">
        <w:trPr>
          <w:trHeight w:hRule="exact" w:val="9382"/>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6AF8" w:rsidRDefault="000412D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6AF8" w:rsidRDefault="000412D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6AF8" w:rsidRDefault="000412D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6AF8" w:rsidRDefault="000412D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6AF8" w:rsidRDefault="000412D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6AF8" w:rsidRDefault="000412D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6AF8" w:rsidRDefault="000412D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6AF8" w:rsidRDefault="000412D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6AF8">
        <w:trPr>
          <w:trHeight w:hRule="exact" w:val="4432"/>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6AF8" w:rsidRDefault="000412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6AF8" w:rsidRDefault="000412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6AF8">
        <w:trPr>
          <w:trHeight w:hRule="exact" w:val="855"/>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6AF8">
        <w:trPr>
          <w:trHeight w:hRule="exact" w:val="2989"/>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6AF8" w:rsidRDefault="00766AF8">
            <w:pPr>
              <w:spacing w:after="0" w:line="240" w:lineRule="auto"/>
              <w:jc w:val="both"/>
              <w:rPr>
                <w:sz w:val="24"/>
                <w:szCs w:val="24"/>
              </w:rPr>
            </w:pPr>
          </w:p>
          <w:p w:rsidR="00766AF8" w:rsidRDefault="000412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6AF8" w:rsidRDefault="000412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6AF8" w:rsidRDefault="000412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6AF8" w:rsidRDefault="000412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6AF8" w:rsidRDefault="000412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6AF8" w:rsidRDefault="000412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6AF8" w:rsidRDefault="00766AF8">
            <w:pPr>
              <w:spacing w:after="0" w:line="240" w:lineRule="auto"/>
              <w:jc w:val="both"/>
              <w:rPr>
                <w:sz w:val="24"/>
                <w:szCs w:val="24"/>
              </w:rPr>
            </w:pPr>
          </w:p>
          <w:p w:rsidR="00766AF8" w:rsidRDefault="000412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6AF8">
        <w:trPr>
          <w:trHeight w:hRule="exact" w:val="585"/>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6AF8" w:rsidRDefault="000412D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162752">
                <w:rPr>
                  <w:rStyle w:val="a3"/>
                  <w:rFonts w:ascii="Times New Roman" w:hAnsi="Times New Roman" w:cs="Times New Roman"/>
                  <w:sz w:val="24"/>
                  <w:szCs w:val="24"/>
                </w:rPr>
                <w:t>http://fgosvo.ru</w:t>
              </w:r>
            </w:hyperlink>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62752">
                <w:rPr>
                  <w:rStyle w:val="a3"/>
                  <w:rFonts w:ascii="Times New Roman" w:hAnsi="Times New Roman" w:cs="Times New Roman"/>
                  <w:sz w:val="24"/>
                  <w:szCs w:val="24"/>
                </w:rPr>
                <w:t>http://pravo.gov.ru</w:t>
              </w:r>
            </w:hyperlink>
          </w:p>
        </w:tc>
      </w:tr>
      <w:tr w:rsidR="00766AF8">
        <w:trPr>
          <w:trHeight w:hRule="exact" w:val="304"/>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62752">
                <w:rPr>
                  <w:rStyle w:val="a3"/>
                  <w:rFonts w:ascii="Times New Roman" w:hAnsi="Times New Roman" w:cs="Times New Roman"/>
                  <w:sz w:val="24"/>
                  <w:szCs w:val="24"/>
                </w:rPr>
                <w:t>http://edu.garant.ru/omga/</w:t>
              </w:r>
            </w:hyperlink>
          </w:p>
        </w:tc>
      </w:tr>
      <w:tr w:rsidR="00766AF8">
        <w:trPr>
          <w:trHeight w:hRule="exact" w:val="585"/>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62752">
                <w:rPr>
                  <w:rStyle w:val="a3"/>
                  <w:rFonts w:ascii="Times New Roman" w:hAnsi="Times New Roman" w:cs="Times New Roman"/>
                  <w:sz w:val="24"/>
                  <w:szCs w:val="24"/>
                </w:rPr>
                <w:t>http://www.consultant.ru/edu/student/study/</w:t>
              </w:r>
            </w:hyperlink>
          </w:p>
        </w:tc>
      </w:tr>
      <w:tr w:rsidR="00766AF8">
        <w:trPr>
          <w:trHeight w:hRule="exact" w:val="314"/>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6AF8">
        <w:trPr>
          <w:trHeight w:hRule="exact" w:val="4106"/>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6AF8" w:rsidRDefault="000412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6AF8" w:rsidRDefault="000412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6AF8" w:rsidRDefault="000412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6AF8" w:rsidRDefault="000412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6AF8" w:rsidRDefault="000412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6AF8">
        <w:trPr>
          <w:trHeight w:hRule="exact" w:val="3530"/>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766AF8" w:rsidRDefault="000412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6AF8" w:rsidRDefault="000412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6AF8" w:rsidRDefault="000412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6AF8" w:rsidRDefault="000412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6AF8" w:rsidRDefault="000412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6AF8" w:rsidRDefault="000412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6AF8" w:rsidRDefault="000412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6AF8">
        <w:trPr>
          <w:trHeight w:hRule="exact" w:val="277"/>
        </w:trPr>
        <w:tc>
          <w:tcPr>
            <w:tcW w:w="9640" w:type="dxa"/>
          </w:tcPr>
          <w:p w:rsidR="00766AF8" w:rsidRDefault="00766AF8"/>
        </w:tc>
      </w:tr>
      <w:tr w:rsidR="00766AF8">
        <w:trPr>
          <w:trHeight w:hRule="exact" w:val="585"/>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6AF8">
        <w:trPr>
          <w:trHeight w:hRule="exact" w:val="10998"/>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6AF8" w:rsidRDefault="000412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6AF8" w:rsidRDefault="000412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6AF8" w:rsidRDefault="000412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6AF8" w:rsidRDefault="000412D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766AF8" w:rsidRDefault="000412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6AF8">
        <w:trPr>
          <w:trHeight w:hRule="exact" w:val="3260"/>
        </w:trPr>
        <w:tc>
          <w:tcPr>
            <w:tcW w:w="9654" w:type="dxa"/>
            <w:shd w:val="clear" w:color="000000" w:fill="FFFFFF"/>
            <w:tcMar>
              <w:left w:w="34" w:type="dxa"/>
              <w:right w:w="34" w:type="dxa"/>
            </w:tcMar>
          </w:tcPr>
          <w:p w:rsidR="00766AF8" w:rsidRDefault="000412DB">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5" w:history="1">
              <w:r>
                <w:rPr>
                  <w:rStyle w:val="a3"/>
                  <w:rFonts w:ascii="Times New Roman" w:hAnsi="Times New Roman" w:cs="Times New Roman"/>
                  <w:sz w:val="24"/>
                  <w:szCs w:val="24"/>
                </w:rPr>
                <w:t>www.biblio-online.ru</w:t>
              </w:r>
            </w:hyperlink>
          </w:p>
          <w:p w:rsidR="00766AF8" w:rsidRDefault="000412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6AF8">
        <w:trPr>
          <w:trHeight w:hRule="exact" w:val="2478"/>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766AF8">
        <w:trPr>
          <w:trHeight w:hRule="exact" w:val="3019"/>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6AF8">
        <w:trPr>
          <w:trHeight w:hRule="exact" w:val="1666"/>
        </w:trPr>
        <w:tc>
          <w:tcPr>
            <w:tcW w:w="9654" w:type="dxa"/>
            <w:shd w:val="clear" w:color="000000" w:fill="FFFFFF"/>
            <w:tcMar>
              <w:left w:w="34" w:type="dxa"/>
              <w:right w:w="34" w:type="dxa"/>
            </w:tcMar>
          </w:tcPr>
          <w:p w:rsidR="00766AF8" w:rsidRDefault="000412DB">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766AF8" w:rsidRDefault="00766AF8"/>
    <w:sectPr w:rsidR="00766A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12DB"/>
    <w:rsid w:val="00162752"/>
    <w:rsid w:val="001F0BC7"/>
    <w:rsid w:val="006428D1"/>
    <w:rsid w:val="00766AF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2DB"/>
    <w:rPr>
      <w:color w:val="0563C1" w:themeColor="hyperlink"/>
      <w:u w:val="single"/>
    </w:rPr>
  </w:style>
  <w:style w:type="character" w:styleId="a4">
    <w:name w:val="Unresolved Mention"/>
    <w:basedOn w:val="a0"/>
    <w:uiPriority w:val="99"/>
    <w:semiHidden/>
    <w:unhideWhenUsed/>
    <w:rsid w:val="00041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92327.html" TargetMode="External"/><Relationship Id="rId15" Type="http://schemas.openxmlformats.org/officeDocument/2006/relationships/hyperlink" Target="http://www.benran.ru" TargetMode="External"/><Relationship Id="rId23" Type="http://schemas.openxmlformats.org/officeDocument/2006/relationships/hyperlink" Target="http://edu.garant.ru/omga/"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www.iprbookshop.ru/102986.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6310</Words>
  <Characters>35967</Characters>
  <Application>Microsoft Office Word</Application>
  <DocSecurity>0</DocSecurity>
  <Lines>299</Lines>
  <Paragraphs>84</Paragraphs>
  <ScaleCrop>false</ScaleCrop>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2022-2023_ФГОС3++2022_Бак-ОФО-УП(ОТОП)(22)_plx_Бюджетирование  в управлении персоналом</dc:title>
  <dc:creator>FastReport.NET</dc:creator>
  <cp:lastModifiedBy>Mark Bernstorf</cp:lastModifiedBy>
  <cp:revision>4</cp:revision>
  <dcterms:created xsi:type="dcterms:W3CDTF">2022-05-02T06:36:00Z</dcterms:created>
  <dcterms:modified xsi:type="dcterms:W3CDTF">2022-11-12T14:10:00Z</dcterms:modified>
</cp:coreProperties>
</file>